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B52649" w14:paraId="119674EF" w14:textId="77777777" w:rsidTr="00B52649">
        <w:trPr>
          <w:trHeight w:val="1984"/>
        </w:trPr>
        <w:tc>
          <w:tcPr>
            <w:tcW w:w="9781" w:type="dxa"/>
            <w:vAlign w:val="bottom"/>
          </w:tcPr>
          <w:p w14:paraId="2F8480C5" w14:textId="77777777" w:rsidR="00676541" w:rsidRDefault="00AC1642" w:rsidP="006A4369">
            <w:pPr>
              <w:pStyle w:val="ForsideIntro"/>
              <w:ind w:firstLine="170"/>
              <w:rPr>
                <w:sz w:val="48"/>
                <w:szCs w:val="48"/>
              </w:rPr>
            </w:pPr>
            <w:r w:rsidRPr="00AC1642">
              <w:rPr>
                <w:sz w:val="48"/>
                <w:szCs w:val="48"/>
              </w:rPr>
              <w:t xml:space="preserve">FORRETNINGSORDEN FOR </w:t>
            </w:r>
          </w:p>
          <w:p w14:paraId="094CC57C" w14:textId="77777777" w:rsidR="00AC1642" w:rsidRDefault="00AC1642" w:rsidP="006A4369">
            <w:pPr>
              <w:pStyle w:val="ForsideIntro"/>
              <w:ind w:firstLine="170"/>
              <w:rPr>
                <w:sz w:val="48"/>
                <w:szCs w:val="48"/>
              </w:rPr>
            </w:pPr>
            <w:r w:rsidRPr="00AC1642">
              <w:rPr>
                <w:sz w:val="48"/>
                <w:szCs w:val="48"/>
              </w:rPr>
              <w:t>BEVILLINGSNÆVNET</w:t>
            </w:r>
            <w:r>
              <w:rPr>
                <w:sz w:val="48"/>
                <w:szCs w:val="48"/>
              </w:rPr>
              <w:t xml:space="preserve"> I </w:t>
            </w:r>
          </w:p>
          <w:p w14:paraId="6140D733" w14:textId="77777777" w:rsidR="00742076" w:rsidRPr="00AC1642" w:rsidRDefault="00AC1642" w:rsidP="006A4369">
            <w:pPr>
              <w:pStyle w:val="ForsideIntro"/>
              <w:ind w:firstLine="170"/>
              <w:rPr>
                <w:sz w:val="48"/>
                <w:szCs w:val="48"/>
              </w:rPr>
            </w:pPr>
            <w:r>
              <w:rPr>
                <w:sz w:val="48"/>
                <w:szCs w:val="48"/>
              </w:rPr>
              <w:t>VORDINGBORG KOMMUNE</w:t>
            </w:r>
          </w:p>
          <w:p w14:paraId="0F8C9F5D" w14:textId="77777777" w:rsidR="00742076" w:rsidRPr="00B52649" w:rsidRDefault="00742076" w:rsidP="006A4369">
            <w:pPr>
              <w:pStyle w:val="ForsideOverskrift"/>
              <w:ind w:firstLine="170"/>
            </w:pPr>
          </w:p>
        </w:tc>
        <w:tc>
          <w:tcPr>
            <w:tcW w:w="142" w:type="dxa"/>
          </w:tcPr>
          <w:p w14:paraId="20CA727A" w14:textId="77777777" w:rsidR="00742076" w:rsidRPr="00B52649" w:rsidRDefault="00742076" w:rsidP="006A4369">
            <w:pPr>
              <w:pStyle w:val="ForsideIntro"/>
              <w:ind w:firstLine="170"/>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981775" w:rsidRPr="00B52649" w14:paraId="20D5A3F6" w14:textId="77777777" w:rsidTr="00E6010E">
        <w:trPr>
          <w:cantSplit/>
          <w:trHeight w:val="1134"/>
        </w:trPr>
        <w:tc>
          <w:tcPr>
            <w:tcW w:w="680" w:type="dxa"/>
            <w:textDirection w:val="tbRl"/>
            <w:vAlign w:val="center"/>
          </w:tcPr>
          <w:p w14:paraId="5410BAA8" w14:textId="77777777" w:rsidR="00981775" w:rsidRPr="00B52649" w:rsidRDefault="00981775" w:rsidP="006A4369">
            <w:pPr>
              <w:ind w:left="113" w:right="113" w:firstLine="170"/>
              <w:jc w:val="right"/>
            </w:pPr>
          </w:p>
        </w:tc>
      </w:tr>
      <w:tr w:rsidR="00366A16" w:rsidRPr="00B52649" w14:paraId="797C6EC7" w14:textId="77777777" w:rsidTr="00E6010E">
        <w:trPr>
          <w:cantSplit/>
          <w:trHeight w:val="8222"/>
        </w:trPr>
        <w:tc>
          <w:tcPr>
            <w:tcW w:w="680" w:type="dxa"/>
            <w:textDirection w:val="tbRl"/>
            <w:vAlign w:val="center"/>
          </w:tcPr>
          <w:p w14:paraId="4A9ED32A" w14:textId="77777777" w:rsidR="003E6F60" w:rsidRDefault="00653527" w:rsidP="006A4369">
            <w:pPr>
              <w:pStyle w:val="ForsideSidepanel"/>
              <w:framePr w:wrap="auto" w:vAnchor="margin" w:hAnchor="text" w:xAlign="left" w:yAlign="inline"/>
              <w:ind w:firstLine="170"/>
              <w:suppressOverlap w:val="0"/>
            </w:pPr>
            <w:r>
              <w:t>2</w:t>
            </w:r>
            <w:r w:rsidR="003E6F60">
              <w:t>0</w:t>
            </w:r>
            <w:r w:rsidR="006A4369">
              <w:t xml:space="preserve">. </w:t>
            </w:r>
            <w:r w:rsidR="003E6F60">
              <w:t>juni</w:t>
            </w:r>
          </w:p>
          <w:p w14:paraId="3EFFE18B" w14:textId="2C4E1596" w:rsidR="00366A16" w:rsidRPr="00B52649" w:rsidRDefault="006A4369" w:rsidP="006A4369">
            <w:pPr>
              <w:pStyle w:val="ForsideSidepanel"/>
              <w:framePr w:wrap="auto" w:vAnchor="margin" w:hAnchor="text" w:xAlign="left" w:yAlign="inline"/>
              <w:ind w:firstLine="170"/>
              <w:suppressOverlap w:val="0"/>
            </w:pPr>
            <w:r>
              <w:t>20</w:t>
            </w:r>
            <w:r w:rsidR="00653527">
              <w:t>22</w:t>
            </w:r>
          </w:p>
        </w:tc>
      </w:tr>
      <w:tr w:rsidR="00366A16" w:rsidRPr="00B52649" w14:paraId="2794585F" w14:textId="77777777" w:rsidTr="008C42B4">
        <w:trPr>
          <w:cantSplit/>
          <w:trHeight w:val="4306"/>
        </w:trPr>
        <w:tc>
          <w:tcPr>
            <w:tcW w:w="680" w:type="dxa"/>
            <w:textDirection w:val="tbRl"/>
            <w:vAlign w:val="center"/>
          </w:tcPr>
          <w:p w14:paraId="35B2CDF7" w14:textId="77777777" w:rsidR="00366A16" w:rsidRPr="00B52649" w:rsidRDefault="00B52649" w:rsidP="006A4369">
            <w:pPr>
              <w:pStyle w:val="ForsideWebadresse"/>
              <w:framePr w:wrap="auto" w:vAnchor="margin" w:hAnchor="text" w:xAlign="left" w:yAlign="inline"/>
              <w:ind w:firstLine="170"/>
              <w:suppressOverlap w:val="0"/>
            </w:pPr>
            <w:r w:rsidRPr="00B52649">
              <w:t>vordingborg.dk</w:t>
            </w:r>
          </w:p>
        </w:tc>
      </w:tr>
    </w:tbl>
    <w:p w14:paraId="010EED9C" w14:textId="77777777" w:rsidR="005A1400" w:rsidRPr="00B52649" w:rsidRDefault="005A1400" w:rsidP="006A4369">
      <w:pPr>
        <w:ind w:firstLine="170"/>
      </w:pPr>
    </w:p>
    <w:p w14:paraId="34BE3CE2" w14:textId="77777777" w:rsidR="008B0965" w:rsidRPr="00B52649" w:rsidRDefault="008B0965" w:rsidP="006A4369">
      <w:pPr>
        <w:ind w:firstLine="170"/>
      </w:pPr>
    </w:p>
    <w:p w14:paraId="01328153" w14:textId="77777777" w:rsidR="007F3DF9" w:rsidRPr="00B52649" w:rsidRDefault="007F3DF9" w:rsidP="006A4369">
      <w:pPr>
        <w:ind w:firstLine="170"/>
        <w:sectPr w:rsidR="007F3DF9" w:rsidRPr="00B52649" w:rsidSect="008C42B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pPr>
    </w:p>
    <w:tbl>
      <w:tblPr>
        <w:tblStyle w:val="Tabel-Gitter"/>
        <w:tblpPr w:vertAnchor="page" w:horzAnchor="page" w:tblpX="965" w:tblpY="13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63"/>
      </w:tblGrid>
      <w:tr w:rsidR="007F3DF9" w:rsidRPr="00B52649" w14:paraId="5045DECF" w14:textId="77777777" w:rsidTr="007F3DF9">
        <w:trPr>
          <w:trHeight w:hRule="exact" w:val="2268"/>
        </w:trPr>
        <w:tc>
          <w:tcPr>
            <w:tcW w:w="6603" w:type="dxa"/>
            <w:vAlign w:val="bottom"/>
          </w:tcPr>
          <w:p w14:paraId="0997F641" w14:textId="77777777" w:rsidR="00B52649" w:rsidRPr="00B52649" w:rsidRDefault="00B52649" w:rsidP="006A4369">
            <w:pPr>
              <w:spacing w:line="276" w:lineRule="auto"/>
              <w:ind w:firstLine="170"/>
              <w:rPr>
                <w:rFonts w:cs="Arial"/>
              </w:rPr>
            </w:pPr>
            <w:r w:rsidRPr="00B52649">
              <w:rPr>
                <w:rFonts w:cs="Arial"/>
                <w:b/>
                <w:color w:val="666666"/>
              </w:rPr>
              <w:lastRenderedPageBreak/>
              <w:t>Vordingborg Kommune</w:t>
            </w:r>
          </w:p>
          <w:p w14:paraId="25CED413" w14:textId="77777777" w:rsidR="00B52649" w:rsidRPr="00B52649" w:rsidRDefault="00B52649" w:rsidP="006A4369">
            <w:pPr>
              <w:spacing w:line="276" w:lineRule="auto"/>
              <w:ind w:firstLine="170"/>
              <w:rPr>
                <w:rFonts w:cs="Arial"/>
              </w:rPr>
            </w:pPr>
            <w:r w:rsidRPr="00B52649">
              <w:rPr>
                <w:rFonts w:cs="Arial"/>
                <w:color w:val="666666"/>
              </w:rPr>
              <w:t>Valdemarsgade 43</w:t>
            </w:r>
          </w:p>
          <w:p w14:paraId="0AAAA9EF" w14:textId="77777777" w:rsidR="007F3DF9" w:rsidRPr="00B52649" w:rsidRDefault="00B52649" w:rsidP="006A4369">
            <w:pPr>
              <w:spacing w:line="276" w:lineRule="auto"/>
              <w:ind w:firstLine="170"/>
              <w:rPr>
                <w:rFonts w:ascii="Verdana" w:hAnsi="Verdana"/>
                <w:b/>
              </w:rPr>
            </w:pPr>
            <w:r w:rsidRPr="00B52649">
              <w:rPr>
                <w:rFonts w:cs="Arial"/>
                <w:color w:val="666666"/>
              </w:rPr>
              <w:t>4760</w:t>
            </w:r>
            <w:r w:rsidRPr="00B52649">
              <w:rPr>
                <w:rFonts w:cs="Arial"/>
              </w:rPr>
              <w:t xml:space="preserve"> </w:t>
            </w:r>
            <w:r w:rsidRPr="00B52649">
              <w:rPr>
                <w:rFonts w:cs="Arial"/>
                <w:color w:val="666666"/>
              </w:rPr>
              <w:t>Vordingborg</w:t>
            </w:r>
          </w:p>
        </w:tc>
      </w:tr>
    </w:tbl>
    <w:p w14:paraId="238192C1" w14:textId="77777777" w:rsidR="008B0965" w:rsidRPr="00B52649" w:rsidRDefault="008B0965" w:rsidP="006A4369">
      <w:pPr>
        <w:pStyle w:val="Side2Overskrift"/>
        <w:ind w:firstLine="170"/>
      </w:pPr>
    </w:p>
    <w:p w14:paraId="3CE7AAA3" w14:textId="77777777" w:rsidR="0044495E" w:rsidRDefault="00D25309" w:rsidP="0044495E">
      <w:pPr>
        <w:ind w:firstLine="170"/>
        <w:rPr>
          <w:rFonts w:cs="Arial"/>
        </w:rPr>
      </w:pPr>
      <w:r w:rsidRPr="00B52649">
        <w:rPr>
          <w:rFonts w:cs="Arial"/>
        </w:rPr>
        <w:t xml:space="preserve">Udgivet af Vordingborg Kommune </w:t>
      </w:r>
    </w:p>
    <w:p w14:paraId="326FF9E7" w14:textId="2034FE75" w:rsidR="00564C6E" w:rsidRPr="00B52649" w:rsidRDefault="00D25309" w:rsidP="00186787">
      <w:pPr>
        <w:ind w:left="170" w:firstLine="0"/>
        <w:rPr>
          <w:rFonts w:cs="Arial"/>
        </w:rPr>
        <w:sectPr w:rsidR="00564C6E" w:rsidRPr="00B52649" w:rsidSect="007F3DF9">
          <w:headerReference w:type="default" r:id="rId14"/>
          <w:pgSz w:w="11906" w:h="16838" w:code="9"/>
          <w:pgMar w:top="5330" w:right="1134" w:bottom="1134" w:left="4309" w:header="709" w:footer="709" w:gutter="0"/>
          <w:cols w:space="708"/>
          <w:docGrid w:linePitch="360"/>
        </w:sectPr>
      </w:pPr>
      <w:r w:rsidRPr="00B52649">
        <w:rPr>
          <w:rFonts w:cs="Arial"/>
        </w:rPr>
        <w:t xml:space="preserve">Udarbejdet af: </w:t>
      </w:r>
      <w:r w:rsidR="00B52649" w:rsidRPr="00B52649">
        <w:rPr>
          <w:rFonts w:cs="Arial"/>
        </w:rPr>
        <w:t>Birgitte Storberg</w:t>
      </w:r>
      <w:r w:rsidR="003468C5">
        <w:rPr>
          <w:rFonts w:cs="Arial"/>
        </w:rPr>
        <w:t xml:space="preserve">, </w:t>
      </w:r>
      <w:r w:rsidR="0044495E">
        <w:rPr>
          <w:rFonts w:cs="Arial"/>
        </w:rPr>
        <w:t>s</w:t>
      </w:r>
      <w:r w:rsidR="00186787">
        <w:rPr>
          <w:rFonts w:cs="Arial"/>
        </w:rPr>
        <w:t>agsbehandler</w:t>
      </w:r>
      <w:r w:rsidR="0044495E">
        <w:rPr>
          <w:rFonts w:cs="Arial"/>
        </w:rPr>
        <w:t xml:space="preserve"> for Bevillingsnævnet i</w:t>
      </w:r>
      <w:r w:rsidR="00186787">
        <w:rPr>
          <w:rFonts w:cs="Arial"/>
        </w:rPr>
        <w:t xml:space="preserve"> </w:t>
      </w:r>
      <w:r w:rsidR="003468C5">
        <w:rPr>
          <w:rFonts w:cs="Arial"/>
        </w:rPr>
        <w:t>Vordingborg Kommune</w:t>
      </w:r>
    </w:p>
    <w:p w14:paraId="0CD2E664" w14:textId="77777777" w:rsidR="00B52649" w:rsidRPr="005C0CBF" w:rsidRDefault="00B52649" w:rsidP="006A4369">
      <w:pPr>
        <w:pStyle w:val="Overskrift1niveau"/>
      </w:pPr>
      <w:r>
        <w:lastRenderedPageBreak/>
        <w:t>F</w:t>
      </w:r>
      <w:r w:rsidRPr="005C0CBF">
        <w:t>orretningsorden for Bevillingsnævnet</w:t>
      </w:r>
    </w:p>
    <w:p w14:paraId="11DD4B25" w14:textId="77777777" w:rsidR="00B52649" w:rsidRPr="005C0CBF" w:rsidRDefault="00B52649" w:rsidP="006A4369">
      <w:pPr>
        <w:ind w:firstLine="170"/>
        <w:jc w:val="center"/>
        <w:rPr>
          <w:rFonts w:cs="Arial"/>
          <w:b/>
        </w:rPr>
      </w:pPr>
    </w:p>
    <w:p w14:paraId="7198827C" w14:textId="77777777" w:rsidR="00B52649" w:rsidRDefault="00B52649" w:rsidP="006A4369">
      <w:pPr>
        <w:ind w:firstLine="0"/>
        <w:rPr>
          <w:rFonts w:cs="Arial"/>
        </w:rPr>
      </w:pPr>
      <w:r>
        <w:rPr>
          <w:rFonts w:cs="Arial"/>
        </w:rPr>
        <w:t>Bevillingsnævnet i Vordingborg Kommune har fastsat følgende forretningsorden.</w:t>
      </w:r>
    </w:p>
    <w:p w14:paraId="02D2CA28" w14:textId="77777777" w:rsidR="00B52649" w:rsidRDefault="00B52649" w:rsidP="006A4369">
      <w:pPr>
        <w:ind w:firstLine="170"/>
        <w:rPr>
          <w:rFonts w:cs="Arial"/>
        </w:rPr>
      </w:pPr>
    </w:p>
    <w:p w14:paraId="6BA224CA" w14:textId="77777777" w:rsidR="00EF2564" w:rsidRDefault="00EF2564" w:rsidP="006A4369">
      <w:pPr>
        <w:ind w:firstLine="170"/>
        <w:rPr>
          <w:rFonts w:cs="Arial"/>
        </w:rPr>
      </w:pPr>
    </w:p>
    <w:p w14:paraId="466A456F" w14:textId="77777777" w:rsidR="00B52649" w:rsidRPr="005C0CBF" w:rsidRDefault="00B52649" w:rsidP="006A4369">
      <w:pPr>
        <w:pStyle w:val="Overskrift1niveau"/>
      </w:pPr>
      <w:r w:rsidRPr="005C0CBF">
        <w:t>Kapitel 1: Bevillingsnævnets formål og opgaver</w:t>
      </w:r>
    </w:p>
    <w:p w14:paraId="75F67B07" w14:textId="77777777" w:rsidR="00B52649" w:rsidRPr="00BD6599" w:rsidRDefault="00B52649" w:rsidP="006A4369">
      <w:pPr>
        <w:ind w:firstLine="170"/>
        <w:rPr>
          <w:rFonts w:cs="Arial"/>
          <w:b/>
        </w:rPr>
      </w:pPr>
    </w:p>
    <w:p w14:paraId="0BDAB53B" w14:textId="77777777" w:rsidR="00B52649" w:rsidRPr="006B0019" w:rsidRDefault="00B52649" w:rsidP="006A4369">
      <w:pPr>
        <w:ind w:firstLine="170"/>
        <w:rPr>
          <w:rFonts w:cs="Arial"/>
          <w:b/>
        </w:rPr>
      </w:pPr>
      <w:r w:rsidRPr="009C750A">
        <w:rPr>
          <w:rFonts w:cs="Arial"/>
          <w:b/>
        </w:rPr>
        <w:t>§ 1.</w:t>
      </w:r>
      <w:r w:rsidR="006B0019">
        <w:rPr>
          <w:rFonts w:cs="Arial"/>
          <w:b/>
        </w:rPr>
        <w:t xml:space="preserve"> </w:t>
      </w:r>
      <w:r>
        <w:rPr>
          <w:rFonts w:cs="Arial"/>
        </w:rPr>
        <w:t>Bevillingsnævnet træffer afgørelser, der efter Restauration</w:t>
      </w:r>
      <w:r w:rsidR="00530E0E">
        <w:rPr>
          <w:rFonts w:cs="Arial"/>
        </w:rPr>
        <w:t>sloven er henlagt til k</w:t>
      </w:r>
      <w:r w:rsidR="006B0019">
        <w:rPr>
          <w:rFonts w:cs="Arial"/>
        </w:rPr>
        <w:t>ommunalbe</w:t>
      </w:r>
      <w:r>
        <w:rPr>
          <w:rFonts w:cs="Arial"/>
        </w:rPr>
        <w:t>styrelsen.</w:t>
      </w:r>
    </w:p>
    <w:p w14:paraId="60674B4F" w14:textId="77777777" w:rsidR="00B52649" w:rsidRDefault="00B52649" w:rsidP="006A4369">
      <w:pPr>
        <w:ind w:firstLine="170"/>
        <w:rPr>
          <w:rFonts w:cs="Arial"/>
        </w:rPr>
      </w:pPr>
      <w:r w:rsidRPr="006B0019">
        <w:rPr>
          <w:rFonts w:cs="Arial"/>
          <w:i/>
        </w:rPr>
        <w:t>Stk. 2.</w:t>
      </w:r>
      <w:r>
        <w:rPr>
          <w:rFonts w:cs="Arial"/>
        </w:rPr>
        <w:t xml:space="preserve"> Bevillingsnævnet træffer afgørelser ud fra gældende ret, herunder Restaurationsloven.</w:t>
      </w:r>
    </w:p>
    <w:p w14:paraId="75C0FC59" w14:textId="77777777" w:rsidR="00B52649" w:rsidRDefault="00B52649" w:rsidP="006A4369">
      <w:pPr>
        <w:ind w:firstLine="170"/>
        <w:rPr>
          <w:rFonts w:cs="Arial"/>
        </w:rPr>
      </w:pPr>
      <w:r w:rsidRPr="006B0019">
        <w:rPr>
          <w:rFonts w:cs="Arial"/>
          <w:i/>
        </w:rPr>
        <w:t>Stk. 3.</w:t>
      </w:r>
      <w:r>
        <w:rPr>
          <w:rFonts w:cs="Arial"/>
        </w:rPr>
        <w:t xml:space="preserve"> Bevillingsnævnet træffer afgørelser efter indstilling fra Sydsjællands og Lolland-Falsters Politi.</w:t>
      </w:r>
    </w:p>
    <w:p w14:paraId="079DDCB2" w14:textId="77777777" w:rsidR="00B52649" w:rsidRDefault="00B52649" w:rsidP="006A4369">
      <w:pPr>
        <w:ind w:firstLine="170"/>
        <w:rPr>
          <w:rFonts w:cs="Arial"/>
        </w:rPr>
      </w:pPr>
      <w:r w:rsidRPr="006B0019">
        <w:rPr>
          <w:rFonts w:cs="Arial"/>
          <w:i/>
        </w:rPr>
        <w:t>Stk. 4.</w:t>
      </w:r>
      <w:r>
        <w:rPr>
          <w:rFonts w:cs="Arial"/>
        </w:rPr>
        <w:t xml:space="preserve"> Bevillingsnævnet kan af egen drift eller efter anmodning afgive vejledende udtalelser om forhold i kommunen, der vedrører bevillingsnævnets område.</w:t>
      </w:r>
    </w:p>
    <w:p w14:paraId="4E283D9A" w14:textId="77777777" w:rsidR="00B52649" w:rsidRDefault="00B52649" w:rsidP="006A4369">
      <w:pPr>
        <w:ind w:firstLine="170"/>
        <w:rPr>
          <w:rFonts w:cs="Arial"/>
          <w:b/>
        </w:rPr>
      </w:pPr>
    </w:p>
    <w:p w14:paraId="78D02BD6" w14:textId="77777777" w:rsidR="00EF2564" w:rsidRDefault="00EF2564" w:rsidP="006A4369">
      <w:pPr>
        <w:ind w:firstLine="170"/>
        <w:rPr>
          <w:rFonts w:cs="Arial"/>
          <w:b/>
        </w:rPr>
      </w:pPr>
    </w:p>
    <w:p w14:paraId="652EAA59" w14:textId="77777777" w:rsidR="00B52649" w:rsidRPr="005C0CBF" w:rsidRDefault="00B52649" w:rsidP="006A4369">
      <w:pPr>
        <w:pStyle w:val="Overskrift1niveau"/>
      </w:pPr>
      <w:r w:rsidRPr="005C0CBF">
        <w:t>Kapital 2: Sammensætning, konstitution m.v.</w:t>
      </w:r>
    </w:p>
    <w:p w14:paraId="4A4A110B" w14:textId="77777777" w:rsidR="00B52649" w:rsidRDefault="00B52649" w:rsidP="006A4369">
      <w:pPr>
        <w:ind w:firstLine="170"/>
        <w:rPr>
          <w:rFonts w:cs="Arial"/>
        </w:rPr>
      </w:pPr>
    </w:p>
    <w:p w14:paraId="167C9E60" w14:textId="77777777" w:rsidR="00530E0E" w:rsidRPr="00530E0E" w:rsidRDefault="00B52649" w:rsidP="006A4369">
      <w:pPr>
        <w:ind w:firstLine="170"/>
        <w:rPr>
          <w:rFonts w:cs="Arial"/>
          <w:b/>
        </w:rPr>
      </w:pPr>
      <w:r w:rsidRPr="009C750A">
        <w:rPr>
          <w:rFonts w:cs="Arial"/>
          <w:b/>
        </w:rPr>
        <w:t>§ 2.</w:t>
      </w:r>
      <w:r w:rsidR="00530E0E">
        <w:rPr>
          <w:rFonts w:cs="Arial"/>
          <w:b/>
        </w:rPr>
        <w:t xml:space="preserve"> </w:t>
      </w:r>
      <w:r>
        <w:rPr>
          <w:rFonts w:cs="Arial"/>
        </w:rPr>
        <w:t>Bevilli</w:t>
      </w:r>
      <w:r w:rsidR="00530E0E">
        <w:rPr>
          <w:rFonts w:cs="Arial"/>
        </w:rPr>
        <w:t>ngsnævnet består i henhold til k</w:t>
      </w:r>
      <w:r>
        <w:rPr>
          <w:rFonts w:cs="Arial"/>
        </w:rPr>
        <w:t>ommunalbestyrelsens beslutning af 1 medlem udpeget af politidirektøren samt 6 medlemmer.</w:t>
      </w:r>
    </w:p>
    <w:p w14:paraId="45D49860" w14:textId="77777777" w:rsidR="00530E0E" w:rsidRDefault="00B52649" w:rsidP="006A4369">
      <w:pPr>
        <w:ind w:firstLine="170"/>
        <w:rPr>
          <w:rFonts w:cs="Arial"/>
        </w:rPr>
      </w:pPr>
      <w:r w:rsidRPr="00530E0E">
        <w:rPr>
          <w:rFonts w:cs="Arial"/>
          <w:i/>
        </w:rPr>
        <w:t>Stk. 2</w:t>
      </w:r>
      <w:r>
        <w:rPr>
          <w:rFonts w:cs="Arial"/>
        </w:rPr>
        <w:t xml:space="preserve">. Af disse 6 medlemmer er 4 </w:t>
      </w:r>
      <w:r w:rsidR="00666069">
        <w:rPr>
          <w:rFonts w:cs="Arial"/>
        </w:rPr>
        <w:t>udpeget af Kommunalbestyrelsen hvoraf 1 medlem er u</w:t>
      </w:r>
      <w:r w:rsidR="00C00822">
        <w:rPr>
          <w:rFonts w:cs="Arial"/>
        </w:rPr>
        <w:t>dpeget som sagkyndig i virksomhed</w:t>
      </w:r>
      <w:r w:rsidR="00666069">
        <w:rPr>
          <w:rFonts w:cs="Arial"/>
        </w:rPr>
        <w:t xml:space="preserve">søkonomi, </w:t>
      </w:r>
      <w:r>
        <w:rPr>
          <w:rFonts w:cs="Arial"/>
        </w:rPr>
        <w:t>1</w:t>
      </w:r>
      <w:r w:rsidR="00530E0E">
        <w:rPr>
          <w:rFonts w:cs="Arial"/>
        </w:rPr>
        <w:t xml:space="preserve"> medlem er udpeget af k</w:t>
      </w:r>
      <w:r>
        <w:rPr>
          <w:rFonts w:cs="Arial"/>
        </w:rPr>
        <w:t>ommunalbestyrelsen efter indstilling af HO</w:t>
      </w:r>
      <w:r w:rsidR="003468C5">
        <w:rPr>
          <w:rFonts w:cs="Arial"/>
        </w:rPr>
        <w:t>R</w:t>
      </w:r>
      <w:r>
        <w:rPr>
          <w:rFonts w:cs="Arial"/>
        </w:rPr>
        <w:t>ESTA, som repræsentant for restaurationserhve</w:t>
      </w:r>
      <w:r w:rsidR="00530E0E">
        <w:rPr>
          <w:rFonts w:cs="Arial"/>
        </w:rPr>
        <w:t>rvet</w:t>
      </w:r>
      <w:r w:rsidR="00D86C07">
        <w:rPr>
          <w:rFonts w:cs="Arial"/>
        </w:rPr>
        <w:t>,</w:t>
      </w:r>
      <w:r w:rsidR="00530E0E">
        <w:rPr>
          <w:rFonts w:cs="Arial"/>
        </w:rPr>
        <w:t xml:space="preserve"> og 1 medlem er udpeget af k</w:t>
      </w:r>
      <w:r>
        <w:rPr>
          <w:rFonts w:cs="Arial"/>
        </w:rPr>
        <w:t>ommunalbestyrelsen efter indstilling af fagforbundet 3F, som repræsentant for restaurationspersonalet.</w:t>
      </w:r>
    </w:p>
    <w:p w14:paraId="07E66A01" w14:textId="77777777" w:rsidR="00B52649" w:rsidRDefault="00B52649" w:rsidP="006A4369">
      <w:pPr>
        <w:ind w:firstLine="170"/>
        <w:rPr>
          <w:rFonts w:cs="Arial"/>
        </w:rPr>
      </w:pPr>
      <w:r w:rsidRPr="00530E0E">
        <w:rPr>
          <w:rFonts w:cs="Arial"/>
          <w:i/>
        </w:rPr>
        <w:t>Stk. 3.</w:t>
      </w:r>
      <w:r>
        <w:rPr>
          <w:rFonts w:cs="Arial"/>
        </w:rPr>
        <w:t xml:space="preserve"> Bevillingsnævnets funktionsperiode følger Kommunalbestyrelsens valgperiode.</w:t>
      </w:r>
    </w:p>
    <w:p w14:paraId="2D7D54A6" w14:textId="77777777" w:rsidR="00EF2564" w:rsidRDefault="00EF2564" w:rsidP="006A4369">
      <w:pPr>
        <w:ind w:firstLine="170"/>
        <w:rPr>
          <w:rFonts w:cs="Arial"/>
        </w:rPr>
      </w:pPr>
    </w:p>
    <w:p w14:paraId="3C252531" w14:textId="77777777" w:rsidR="00530E0E" w:rsidRPr="00530E0E" w:rsidRDefault="00B52649" w:rsidP="006A4369">
      <w:pPr>
        <w:ind w:firstLine="170"/>
        <w:rPr>
          <w:rFonts w:cs="Arial"/>
          <w:b/>
        </w:rPr>
      </w:pPr>
      <w:r w:rsidRPr="00576D86">
        <w:rPr>
          <w:rFonts w:cs="Arial"/>
          <w:b/>
        </w:rPr>
        <w:t>§ 3.</w:t>
      </w:r>
      <w:r w:rsidR="00530E0E">
        <w:rPr>
          <w:rFonts w:cs="Arial"/>
          <w:b/>
        </w:rPr>
        <w:t xml:space="preserve"> </w:t>
      </w:r>
      <w:r>
        <w:rPr>
          <w:rFonts w:cs="Arial"/>
        </w:rPr>
        <w:t xml:space="preserve">Bevillingsnævnet afholder sit konstituerende møde forud for nævnets 1. møde i året umiddelbart efter det år, valg til </w:t>
      </w:r>
      <w:r w:rsidR="003468C5">
        <w:rPr>
          <w:rFonts w:cs="Arial"/>
        </w:rPr>
        <w:t>K</w:t>
      </w:r>
      <w:r>
        <w:rPr>
          <w:rFonts w:cs="Arial"/>
        </w:rPr>
        <w:t>ommunalbestyrelsen har fundet sted.</w:t>
      </w:r>
    </w:p>
    <w:p w14:paraId="7810AE2D" w14:textId="77777777" w:rsidR="00B52649" w:rsidRDefault="00530E0E" w:rsidP="006A4369">
      <w:pPr>
        <w:ind w:firstLine="170"/>
        <w:rPr>
          <w:rFonts w:cs="Arial"/>
        </w:rPr>
      </w:pPr>
      <w:r w:rsidRPr="00EF5FF3">
        <w:rPr>
          <w:rFonts w:cs="Arial"/>
          <w:i/>
        </w:rPr>
        <w:t>Stk. 2</w:t>
      </w:r>
      <w:r w:rsidR="00B52649" w:rsidRPr="00EF5FF3">
        <w:rPr>
          <w:rFonts w:cs="Arial"/>
          <w:i/>
        </w:rPr>
        <w:t>.</w:t>
      </w:r>
      <w:r w:rsidR="00B52649">
        <w:rPr>
          <w:rFonts w:cs="Arial"/>
        </w:rPr>
        <w:t xml:space="preserve"> Indkaldelse til det konstituerende møde foretages af </w:t>
      </w:r>
      <w:r w:rsidR="003468C5">
        <w:rPr>
          <w:rFonts w:cs="Arial"/>
        </w:rPr>
        <w:t>Ledelses</w:t>
      </w:r>
      <w:r w:rsidR="00B52649">
        <w:rPr>
          <w:rFonts w:cs="Arial"/>
        </w:rPr>
        <w:t>sekretariatet.</w:t>
      </w:r>
    </w:p>
    <w:p w14:paraId="32F6EB56" w14:textId="77777777" w:rsidR="00B52649" w:rsidRDefault="00B52649" w:rsidP="006A4369">
      <w:pPr>
        <w:ind w:firstLine="170"/>
        <w:rPr>
          <w:rFonts w:cs="Arial"/>
        </w:rPr>
      </w:pPr>
    </w:p>
    <w:p w14:paraId="45AF06CD" w14:textId="77777777" w:rsidR="00530E0E" w:rsidRPr="00530E0E" w:rsidRDefault="00B52649" w:rsidP="006A4369">
      <w:pPr>
        <w:ind w:firstLine="170"/>
        <w:rPr>
          <w:rFonts w:cs="Arial"/>
          <w:b/>
        </w:rPr>
      </w:pPr>
      <w:r w:rsidRPr="00576D86">
        <w:rPr>
          <w:rFonts w:cs="Arial"/>
          <w:b/>
        </w:rPr>
        <w:t>§ 4.</w:t>
      </w:r>
      <w:r w:rsidR="00530E0E">
        <w:rPr>
          <w:rFonts w:cs="Arial"/>
          <w:b/>
        </w:rPr>
        <w:t xml:space="preserve"> </w:t>
      </w:r>
      <w:r>
        <w:rPr>
          <w:rFonts w:cs="Arial"/>
        </w:rPr>
        <w:t>På det konstituerende møde vælges formand og næstformand.</w:t>
      </w:r>
    </w:p>
    <w:p w14:paraId="66A4C807" w14:textId="77777777" w:rsidR="00530E0E" w:rsidRDefault="00B52649" w:rsidP="006A4369">
      <w:pPr>
        <w:ind w:firstLine="170"/>
        <w:rPr>
          <w:rFonts w:cs="Arial"/>
        </w:rPr>
      </w:pPr>
      <w:r w:rsidRPr="00530E0E">
        <w:rPr>
          <w:rFonts w:cs="Arial"/>
          <w:i/>
        </w:rPr>
        <w:t>Stk. 2</w:t>
      </w:r>
      <w:r>
        <w:rPr>
          <w:rFonts w:cs="Arial"/>
        </w:rPr>
        <w:t xml:space="preserve">. Valg af formand og næstformand foretages efter reglerne om flertalsvalg i </w:t>
      </w:r>
      <w:r w:rsidR="003468C5">
        <w:rPr>
          <w:rFonts w:cs="Arial"/>
        </w:rPr>
        <w:t>L</w:t>
      </w:r>
      <w:r>
        <w:rPr>
          <w:rFonts w:cs="Arial"/>
        </w:rPr>
        <w:t xml:space="preserve">ov om kommunernes styrelse. </w:t>
      </w:r>
    </w:p>
    <w:p w14:paraId="5A9AA16A" w14:textId="77777777" w:rsidR="00AC1642" w:rsidRDefault="00B52649" w:rsidP="006A4369">
      <w:pPr>
        <w:ind w:firstLine="170"/>
        <w:rPr>
          <w:rFonts w:cs="Arial"/>
        </w:rPr>
      </w:pPr>
      <w:r w:rsidRPr="00EF5FF3">
        <w:rPr>
          <w:rFonts w:cs="Arial"/>
          <w:i/>
        </w:rPr>
        <w:t>Stk. 3.</w:t>
      </w:r>
      <w:r>
        <w:rPr>
          <w:rFonts w:cs="Arial"/>
        </w:rPr>
        <w:t xml:space="preserve"> Nævnet kan til enhver tid vælge ny formand eller næstformand.</w:t>
      </w:r>
    </w:p>
    <w:p w14:paraId="792F366C" w14:textId="77777777" w:rsidR="00530E0E" w:rsidRDefault="00530E0E" w:rsidP="006A4369">
      <w:pPr>
        <w:pStyle w:val="Overskrift1niveau"/>
        <w:ind w:firstLine="170"/>
      </w:pPr>
    </w:p>
    <w:p w14:paraId="2347C20D" w14:textId="77777777" w:rsidR="00B52649" w:rsidRPr="005C0CBF" w:rsidRDefault="00B52649" w:rsidP="006A4369">
      <w:pPr>
        <w:pStyle w:val="Overskrift1niveau"/>
      </w:pPr>
      <w:r w:rsidRPr="005C0CBF">
        <w:t>Kapital 3: Mødevirksomhed</w:t>
      </w:r>
    </w:p>
    <w:p w14:paraId="12EC2718" w14:textId="77777777" w:rsidR="00B52649" w:rsidRDefault="00B52649" w:rsidP="006A4369">
      <w:pPr>
        <w:ind w:firstLine="170"/>
        <w:rPr>
          <w:rFonts w:cs="Arial"/>
          <w:b/>
        </w:rPr>
      </w:pPr>
    </w:p>
    <w:p w14:paraId="08A48A4E" w14:textId="77777777" w:rsidR="00B52649" w:rsidRPr="00EF5FF3" w:rsidRDefault="00B52649" w:rsidP="006A4369">
      <w:pPr>
        <w:ind w:firstLine="170"/>
        <w:rPr>
          <w:rFonts w:cs="Arial"/>
          <w:b/>
        </w:rPr>
      </w:pPr>
      <w:r>
        <w:rPr>
          <w:rFonts w:cs="Arial"/>
          <w:b/>
        </w:rPr>
        <w:t>§ 5.</w:t>
      </w:r>
      <w:r w:rsidR="00EF5FF3">
        <w:rPr>
          <w:rFonts w:cs="Arial"/>
          <w:b/>
        </w:rPr>
        <w:t xml:space="preserve"> </w:t>
      </w:r>
      <w:r>
        <w:rPr>
          <w:rFonts w:cs="Arial"/>
        </w:rPr>
        <w:t>Nævnet udøver sin virksomhed i møder, der ikke er offentlige.</w:t>
      </w:r>
    </w:p>
    <w:p w14:paraId="2B5A89DC" w14:textId="77777777" w:rsidR="00B52649" w:rsidRDefault="00B52649" w:rsidP="006A4369">
      <w:pPr>
        <w:ind w:firstLine="170"/>
        <w:rPr>
          <w:rFonts w:cs="Arial"/>
        </w:rPr>
      </w:pPr>
      <w:r w:rsidRPr="00EF5FF3">
        <w:rPr>
          <w:rFonts w:cs="Arial"/>
          <w:i/>
        </w:rPr>
        <w:t>Stk. 2.</w:t>
      </w:r>
      <w:r>
        <w:rPr>
          <w:rFonts w:cs="Arial"/>
        </w:rPr>
        <w:t xml:space="preserve"> Ordinære møder afholdes 4 gange årligt i marts, juni, september og december.</w:t>
      </w:r>
    </w:p>
    <w:p w14:paraId="4B678740" w14:textId="77777777" w:rsidR="00B52649" w:rsidRDefault="00B52649" w:rsidP="006A4369">
      <w:pPr>
        <w:ind w:firstLine="170"/>
        <w:rPr>
          <w:rFonts w:cs="Arial"/>
        </w:rPr>
      </w:pPr>
      <w:r w:rsidRPr="00EF5FF3">
        <w:rPr>
          <w:rFonts w:cs="Arial"/>
          <w:i/>
        </w:rPr>
        <w:t>Stk. 3.</w:t>
      </w:r>
      <w:r>
        <w:rPr>
          <w:rFonts w:cs="Arial"/>
        </w:rPr>
        <w:t xml:space="preserve"> Ekstraordinært møde kan afholdes, når </w:t>
      </w:r>
      <w:r w:rsidRPr="0028075F">
        <w:rPr>
          <w:rFonts w:cs="Arial"/>
        </w:rPr>
        <w:t>formanden finder det nødvendigt, eller når det forlanges af 2 medlemmer ved skriftlig anmodning til formanden og med kopi til sekretæren. Den skriftlige anmodning skal indeholde en angivelse af mødets tema, ligesom ønske om en bestemt dato eller frist skal angives.</w:t>
      </w:r>
    </w:p>
    <w:p w14:paraId="5DBC8348" w14:textId="77777777" w:rsidR="00B52649" w:rsidRPr="0028075F" w:rsidRDefault="00B52649" w:rsidP="006A4369">
      <w:pPr>
        <w:ind w:firstLine="170"/>
        <w:rPr>
          <w:rFonts w:cs="Arial"/>
        </w:rPr>
      </w:pPr>
      <w:r w:rsidRPr="00EF5FF3">
        <w:rPr>
          <w:rFonts w:cs="Arial"/>
          <w:i/>
        </w:rPr>
        <w:t>Stk. 4.</w:t>
      </w:r>
      <w:r w:rsidRPr="0028075F">
        <w:rPr>
          <w:rFonts w:cs="Arial"/>
        </w:rPr>
        <w:t xml:space="preserve"> Uanset fremsat ønske om dato træffer formanden bestemmelse om tid og sted for mødets </w:t>
      </w:r>
      <w:r>
        <w:rPr>
          <w:rFonts w:cs="Arial"/>
        </w:rPr>
        <w:t>afholdelse,</w:t>
      </w:r>
      <w:r w:rsidRPr="0028075F">
        <w:rPr>
          <w:rFonts w:cs="Arial"/>
        </w:rPr>
        <w:t xml:space="preserve"> medmindre </w:t>
      </w:r>
      <w:r>
        <w:rPr>
          <w:rFonts w:cs="Arial"/>
        </w:rPr>
        <w:t>nævnet</w:t>
      </w:r>
      <w:r w:rsidRPr="0028075F">
        <w:rPr>
          <w:rFonts w:cs="Arial"/>
        </w:rPr>
        <w:t xml:space="preserve"> ved flertalsafgørelse har truffet beslutning herom.</w:t>
      </w:r>
    </w:p>
    <w:p w14:paraId="2405439D" w14:textId="77777777" w:rsidR="00B52649" w:rsidRPr="0028075F" w:rsidRDefault="00B52649" w:rsidP="006A4369">
      <w:pPr>
        <w:ind w:firstLine="170"/>
        <w:rPr>
          <w:rFonts w:cs="Arial"/>
        </w:rPr>
      </w:pPr>
    </w:p>
    <w:p w14:paraId="78FFAB6F" w14:textId="77777777" w:rsidR="00B52649" w:rsidRPr="00EF5FF3" w:rsidRDefault="00B52649" w:rsidP="006A4369">
      <w:pPr>
        <w:ind w:firstLine="170"/>
        <w:rPr>
          <w:rFonts w:cs="Arial"/>
          <w:b/>
        </w:rPr>
      </w:pPr>
      <w:r w:rsidRPr="00A006E5">
        <w:rPr>
          <w:rFonts w:cs="Arial"/>
          <w:b/>
        </w:rPr>
        <w:t>§ 6.</w:t>
      </w:r>
      <w:r w:rsidR="00EF5FF3">
        <w:rPr>
          <w:rFonts w:cs="Arial"/>
          <w:b/>
        </w:rPr>
        <w:t xml:space="preserve"> </w:t>
      </w:r>
      <w:r w:rsidRPr="0028075F">
        <w:rPr>
          <w:rFonts w:cs="Arial"/>
        </w:rPr>
        <w:t>Er et medlem forhindret i at deltage i et nævnsmøde</w:t>
      </w:r>
      <w:r>
        <w:rPr>
          <w:rFonts w:cs="Arial"/>
        </w:rPr>
        <w:t xml:space="preserve"> meddeles dette </w:t>
      </w:r>
      <w:r w:rsidR="003468C5">
        <w:rPr>
          <w:rFonts w:cs="Arial"/>
        </w:rPr>
        <w:t>Ledelses</w:t>
      </w:r>
      <w:r>
        <w:rPr>
          <w:rFonts w:cs="Arial"/>
        </w:rPr>
        <w:t>sekretariatet inden mødets afholdelse.</w:t>
      </w:r>
    </w:p>
    <w:p w14:paraId="0360B385" w14:textId="77777777" w:rsidR="00B52649" w:rsidRPr="0028075F" w:rsidRDefault="00B52649" w:rsidP="006A4369">
      <w:pPr>
        <w:ind w:firstLine="170"/>
        <w:rPr>
          <w:rFonts w:cs="Arial"/>
        </w:rPr>
      </w:pPr>
    </w:p>
    <w:p w14:paraId="2FD3A1E6" w14:textId="77777777" w:rsidR="00B52649" w:rsidRPr="00EF5FF3" w:rsidRDefault="00B52649" w:rsidP="006A4369">
      <w:pPr>
        <w:ind w:firstLine="170"/>
        <w:rPr>
          <w:rFonts w:cs="Arial"/>
          <w:b/>
        </w:rPr>
      </w:pPr>
      <w:r w:rsidRPr="00A006E5">
        <w:rPr>
          <w:rFonts w:cs="Arial"/>
          <w:b/>
        </w:rPr>
        <w:t>§ 7.</w:t>
      </w:r>
      <w:r w:rsidR="00EF5FF3">
        <w:rPr>
          <w:rFonts w:cs="Arial"/>
          <w:b/>
        </w:rPr>
        <w:t xml:space="preserve"> </w:t>
      </w:r>
      <w:r w:rsidRPr="0028075F">
        <w:rPr>
          <w:rFonts w:cs="Arial"/>
        </w:rPr>
        <w:t xml:space="preserve">I nævnets møder deltager </w:t>
      </w:r>
      <w:r>
        <w:rPr>
          <w:rFonts w:cs="Arial"/>
        </w:rPr>
        <w:t xml:space="preserve">en medarbejder fra </w:t>
      </w:r>
      <w:r w:rsidR="003468C5">
        <w:rPr>
          <w:rFonts w:cs="Arial"/>
        </w:rPr>
        <w:t>Ledelses</w:t>
      </w:r>
      <w:r>
        <w:rPr>
          <w:rFonts w:cs="Arial"/>
        </w:rPr>
        <w:t>sekretariatet, som sekretær for nævnet.</w:t>
      </w:r>
    </w:p>
    <w:p w14:paraId="64F6D150" w14:textId="77777777" w:rsidR="00B52649" w:rsidRDefault="00B52649" w:rsidP="006A4369">
      <w:pPr>
        <w:ind w:firstLine="170"/>
        <w:rPr>
          <w:rFonts w:cs="Arial"/>
        </w:rPr>
      </w:pPr>
      <w:r w:rsidRPr="00EF5FF3">
        <w:rPr>
          <w:rFonts w:cs="Arial"/>
          <w:i/>
        </w:rPr>
        <w:t>Stk. 2.</w:t>
      </w:r>
      <w:r>
        <w:rPr>
          <w:rFonts w:cs="Arial"/>
        </w:rPr>
        <w:t xml:space="preserve"> Nævnet </w:t>
      </w:r>
      <w:r w:rsidRPr="0028075F">
        <w:rPr>
          <w:rFonts w:cs="Arial"/>
        </w:rPr>
        <w:t>kan tillade</w:t>
      </w:r>
      <w:r>
        <w:rPr>
          <w:rFonts w:cs="Arial"/>
        </w:rPr>
        <w:t>,</w:t>
      </w:r>
      <w:r w:rsidRPr="0028075F">
        <w:rPr>
          <w:rFonts w:cs="Arial"/>
        </w:rPr>
        <w:t xml:space="preserve"> </w:t>
      </w:r>
      <w:r>
        <w:rPr>
          <w:rFonts w:cs="Arial"/>
        </w:rPr>
        <w:t>at andre personer end nævnsmedlemmer og sekretær kan deltage i møderne i det omfang, der er behov herfor.</w:t>
      </w:r>
    </w:p>
    <w:p w14:paraId="6BC8E551" w14:textId="77777777" w:rsidR="00B52649" w:rsidRDefault="00B52649" w:rsidP="006A4369">
      <w:pPr>
        <w:ind w:firstLine="170"/>
        <w:rPr>
          <w:rFonts w:cs="Arial"/>
          <w:b/>
        </w:rPr>
      </w:pPr>
    </w:p>
    <w:p w14:paraId="15124CEA" w14:textId="77777777" w:rsidR="00EF2564" w:rsidRPr="005C0CBF" w:rsidRDefault="00EF2564" w:rsidP="006A4369">
      <w:pPr>
        <w:ind w:firstLine="170"/>
        <w:rPr>
          <w:rFonts w:cs="Arial"/>
          <w:b/>
        </w:rPr>
      </w:pPr>
    </w:p>
    <w:p w14:paraId="7A1D637A" w14:textId="77777777" w:rsidR="00B52649" w:rsidRPr="005C0CBF" w:rsidRDefault="00B52649" w:rsidP="006A4369">
      <w:pPr>
        <w:pStyle w:val="Overskrift1niveau"/>
      </w:pPr>
      <w:r w:rsidRPr="005C0CBF">
        <w:t xml:space="preserve">Kapitel </w:t>
      </w:r>
      <w:r w:rsidR="00EF2564">
        <w:t>4</w:t>
      </w:r>
      <w:r w:rsidRPr="005C0CBF">
        <w:t>: Indkaldelse</w:t>
      </w:r>
    </w:p>
    <w:p w14:paraId="547E418B" w14:textId="77777777" w:rsidR="00B52649" w:rsidRPr="005C0CBF" w:rsidRDefault="00B52649" w:rsidP="006A4369">
      <w:pPr>
        <w:ind w:firstLine="170"/>
        <w:jc w:val="center"/>
        <w:rPr>
          <w:rFonts w:cs="Arial"/>
          <w:b/>
        </w:rPr>
      </w:pPr>
    </w:p>
    <w:p w14:paraId="0AA56603" w14:textId="77777777" w:rsidR="00B52649" w:rsidRPr="00EF5FF3" w:rsidRDefault="00B52649" w:rsidP="006A4369">
      <w:pPr>
        <w:ind w:firstLine="170"/>
        <w:rPr>
          <w:rFonts w:cs="Arial"/>
          <w:b/>
        </w:rPr>
      </w:pPr>
      <w:r w:rsidRPr="0000052D">
        <w:rPr>
          <w:rFonts w:cs="Arial"/>
          <w:b/>
        </w:rPr>
        <w:t xml:space="preserve">§ 8. </w:t>
      </w:r>
      <w:r w:rsidRPr="0028075F">
        <w:rPr>
          <w:rFonts w:cs="Arial"/>
        </w:rPr>
        <w:t>Formanden, og i dennes forfald næstformanden, er ansvarlig for forberedelse, indkaldelse og ledelse af nævnets møder.</w:t>
      </w:r>
    </w:p>
    <w:p w14:paraId="064745E1" w14:textId="77777777" w:rsidR="00B52649" w:rsidRPr="0028075F" w:rsidRDefault="00B52649" w:rsidP="006A4369">
      <w:pPr>
        <w:ind w:firstLine="170"/>
        <w:rPr>
          <w:rFonts w:cs="Arial"/>
        </w:rPr>
      </w:pPr>
      <w:r w:rsidRPr="00EF5FF3">
        <w:rPr>
          <w:rFonts w:cs="Arial"/>
          <w:i/>
        </w:rPr>
        <w:t>Stk. 2.</w:t>
      </w:r>
      <w:r>
        <w:rPr>
          <w:rFonts w:cs="Arial"/>
        </w:rPr>
        <w:t xml:space="preserve"> </w:t>
      </w:r>
      <w:r w:rsidRPr="0028075F">
        <w:rPr>
          <w:rFonts w:cs="Arial"/>
        </w:rPr>
        <w:t xml:space="preserve">Indkaldelse til ordinære møder sker ved udsendelse af dagsorden til medlemmerne samt øvrige deltagere. Dagsordenen skal udsendes senest </w:t>
      </w:r>
      <w:r>
        <w:rPr>
          <w:rFonts w:cs="Arial"/>
        </w:rPr>
        <w:t>5</w:t>
      </w:r>
      <w:r w:rsidRPr="0028075F">
        <w:rPr>
          <w:rFonts w:cs="Arial"/>
        </w:rPr>
        <w:t xml:space="preserve"> hverdage forud for mødet.</w:t>
      </w:r>
    </w:p>
    <w:p w14:paraId="77507278" w14:textId="77777777" w:rsidR="00B52649" w:rsidRPr="0028075F" w:rsidRDefault="00B52649" w:rsidP="006A4369">
      <w:pPr>
        <w:ind w:firstLine="170"/>
        <w:rPr>
          <w:rFonts w:cs="Arial"/>
        </w:rPr>
      </w:pPr>
    </w:p>
    <w:p w14:paraId="64446C76" w14:textId="77777777" w:rsidR="00B52649" w:rsidRPr="00EF5FF3" w:rsidRDefault="00B52649" w:rsidP="006A4369">
      <w:pPr>
        <w:ind w:firstLine="170"/>
        <w:rPr>
          <w:rFonts w:cs="Arial"/>
          <w:b/>
        </w:rPr>
      </w:pPr>
      <w:r w:rsidRPr="007527EA">
        <w:rPr>
          <w:rFonts w:cs="Arial"/>
          <w:b/>
        </w:rPr>
        <w:t xml:space="preserve">§ 9. </w:t>
      </w:r>
      <w:r w:rsidRPr="0028075F">
        <w:rPr>
          <w:rFonts w:cs="Arial"/>
        </w:rPr>
        <w:t xml:space="preserve">Ethvert af nævnets medlemmer kan forlange en sag </w:t>
      </w:r>
      <w:r>
        <w:rPr>
          <w:rFonts w:cs="Arial"/>
        </w:rPr>
        <w:t xml:space="preserve">optaget på dagsordenen til et </w:t>
      </w:r>
      <w:r w:rsidRPr="0028075F">
        <w:rPr>
          <w:rFonts w:cs="Arial"/>
        </w:rPr>
        <w:t>møde.</w:t>
      </w:r>
    </w:p>
    <w:p w14:paraId="3001E946" w14:textId="77777777" w:rsidR="00B52649" w:rsidRPr="0028075F" w:rsidRDefault="00B52649" w:rsidP="006A4369">
      <w:pPr>
        <w:ind w:firstLine="170"/>
        <w:rPr>
          <w:rFonts w:cs="Arial"/>
        </w:rPr>
      </w:pPr>
      <w:r w:rsidRPr="00EF5FF3">
        <w:rPr>
          <w:rFonts w:cs="Arial"/>
          <w:i/>
        </w:rPr>
        <w:t>Stk. 2.</w:t>
      </w:r>
      <w:r>
        <w:rPr>
          <w:rFonts w:cs="Arial"/>
        </w:rPr>
        <w:t xml:space="preserve"> </w:t>
      </w:r>
      <w:proofErr w:type="gramStart"/>
      <w:r w:rsidRPr="0028075F">
        <w:rPr>
          <w:rFonts w:cs="Arial"/>
        </w:rPr>
        <w:t>Såfremt</w:t>
      </w:r>
      <w:proofErr w:type="gramEnd"/>
      <w:r w:rsidRPr="0028075F">
        <w:rPr>
          <w:rFonts w:cs="Arial"/>
        </w:rPr>
        <w:t xml:space="preserve"> der senest 14 dage før et ordinært møde er indgivet anmodning om behandling af en sag, er formanden forpligtet til at optage sagen på dagsordenen for førstkommende møde.</w:t>
      </w:r>
    </w:p>
    <w:p w14:paraId="545EE650" w14:textId="77777777" w:rsidR="00B52649" w:rsidRPr="0028075F" w:rsidRDefault="00B52649" w:rsidP="006A4369">
      <w:pPr>
        <w:ind w:firstLine="170"/>
        <w:rPr>
          <w:rFonts w:cs="Arial"/>
        </w:rPr>
      </w:pPr>
      <w:r>
        <w:rPr>
          <w:rFonts w:cs="Arial"/>
        </w:rPr>
        <w:t xml:space="preserve">Sagen skal </w:t>
      </w:r>
      <w:r w:rsidRPr="0028075F">
        <w:rPr>
          <w:rFonts w:cs="Arial"/>
        </w:rPr>
        <w:t>skrives således, at sagen fremstilles i en resuméform med angivelse af hjemmelsgrundlag og særlige procedureregler for afgørelse af sagen.</w:t>
      </w:r>
      <w:r>
        <w:rPr>
          <w:rFonts w:cs="Arial"/>
        </w:rPr>
        <w:t xml:space="preserve"> </w:t>
      </w:r>
      <w:r w:rsidRPr="0028075F">
        <w:rPr>
          <w:rFonts w:cs="Arial"/>
        </w:rPr>
        <w:t>Samtidig forelægges forslag til afgørelse i sagen ledsaget af forslag til begrundelse for afgørelsen.</w:t>
      </w:r>
    </w:p>
    <w:p w14:paraId="57B67AA1" w14:textId="77777777" w:rsidR="00EF5FF3" w:rsidRDefault="00EF5FF3" w:rsidP="006A4369">
      <w:pPr>
        <w:spacing w:after="200"/>
        <w:ind w:firstLine="170"/>
        <w:rPr>
          <w:rFonts w:cs="Arial"/>
        </w:rPr>
      </w:pPr>
    </w:p>
    <w:p w14:paraId="0E8B5E17" w14:textId="77777777" w:rsidR="00EF5FF3" w:rsidRDefault="00B52649" w:rsidP="006A4369">
      <w:pPr>
        <w:ind w:firstLine="170"/>
        <w:rPr>
          <w:rFonts w:cs="Arial"/>
        </w:rPr>
      </w:pPr>
      <w:r w:rsidRPr="000A1251">
        <w:rPr>
          <w:rFonts w:cs="Arial"/>
          <w:b/>
        </w:rPr>
        <w:t>§ 10.</w:t>
      </w:r>
      <w:r w:rsidR="00EF5FF3">
        <w:rPr>
          <w:rFonts w:cs="Arial"/>
        </w:rPr>
        <w:t xml:space="preserve"> </w:t>
      </w:r>
      <w:r w:rsidRPr="0028075F">
        <w:rPr>
          <w:rFonts w:cs="Arial"/>
        </w:rPr>
        <w:t xml:space="preserve">Når en sag er optaget på dagsordenen, skal det </w:t>
      </w:r>
      <w:proofErr w:type="gramStart"/>
      <w:r w:rsidRPr="0028075F">
        <w:rPr>
          <w:rFonts w:cs="Arial"/>
        </w:rPr>
        <w:t>fornødne</w:t>
      </w:r>
      <w:proofErr w:type="gramEnd"/>
      <w:r w:rsidRPr="0028075F">
        <w:rPr>
          <w:rFonts w:cs="Arial"/>
        </w:rPr>
        <w:t xml:space="preserve"> materiale til belysning af sagen </w:t>
      </w:r>
      <w:r>
        <w:rPr>
          <w:rFonts w:cs="Arial"/>
        </w:rPr>
        <w:t>udsendes til medlemmerne.</w:t>
      </w:r>
    </w:p>
    <w:p w14:paraId="13A5458A" w14:textId="59749B81" w:rsidR="00B52649" w:rsidRPr="006B69C6" w:rsidRDefault="00B52649" w:rsidP="006A4369">
      <w:pPr>
        <w:ind w:firstLine="170"/>
        <w:rPr>
          <w:rFonts w:cs="Arial"/>
        </w:rPr>
      </w:pPr>
      <w:r w:rsidRPr="00EF5FF3">
        <w:rPr>
          <w:rFonts w:cs="Arial"/>
          <w:i/>
        </w:rPr>
        <w:t>Stk. 2.</w:t>
      </w:r>
      <w:r w:rsidRPr="00171C2A">
        <w:rPr>
          <w:rFonts w:cs="Arial"/>
        </w:rPr>
        <w:t xml:space="preserve"> Dagsorden med eventuelle bilag til mødet udsendes elektronisk</w:t>
      </w:r>
      <w:r w:rsidR="003468C5" w:rsidRPr="00171C2A">
        <w:rPr>
          <w:rFonts w:cs="Arial"/>
        </w:rPr>
        <w:t>. D</w:t>
      </w:r>
      <w:r w:rsidRPr="00171C2A">
        <w:rPr>
          <w:rFonts w:cs="Arial"/>
        </w:rPr>
        <w:t>e medlemmer</w:t>
      </w:r>
      <w:r w:rsidR="003468C5" w:rsidRPr="00171C2A">
        <w:rPr>
          <w:rFonts w:cs="Arial"/>
        </w:rPr>
        <w:t>,</w:t>
      </w:r>
      <w:r w:rsidRPr="00171C2A">
        <w:rPr>
          <w:rFonts w:cs="Arial"/>
        </w:rPr>
        <w:t xml:space="preserve"> som har en sikker </w:t>
      </w:r>
      <w:r w:rsidR="003468C5" w:rsidRPr="00171C2A">
        <w:rPr>
          <w:rFonts w:cs="Arial"/>
        </w:rPr>
        <w:t>e-</w:t>
      </w:r>
      <w:r w:rsidRPr="00171C2A">
        <w:rPr>
          <w:rFonts w:cs="Arial"/>
        </w:rPr>
        <w:t>mailpostadresse</w:t>
      </w:r>
      <w:r w:rsidR="003E6F60">
        <w:rPr>
          <w:rFonts w:cs="Arial"/>
        </w:rPr>
        <w:t xml:space="preserve">, </w:t>
      </w:r>
      <w:r w:rsidR="003E6F60" w:rsidRPr="006B69C6">
        <w:rPr>
          <w:rFonts w:cs="Arial"/>
        </w:rPr>
        <w:t>herunder politiet</w:t>
      </w:r>
      <w:r w:rsidR="003E6F60">
        <w:rPr>
          <w:rFonts w:cs="Arial"/>
        </w:rPr>
        <w:t>,</w:t>
      </w:r>
      <w:r w:rsidRPr="00171C2A">
        <w:rPr>
          <w:rFonts w:cs="Arial"/>
        </w:rPr>
        <w:t xml:space="preserve"> eller anvender Vordingborg Kommunes e</w:t>
      </w:r>
      <w:r w:rsidR="003468C5" w:rsidRPr="00171C2A">
        <w:rPr>
          <w:rFonts w:cs="Arial"/>
        </w:rPr>
        <w:t>-</w:t>
      </w:r>
      <w:r w:rsidR="003E6F60">
        <w:rPr>
          <w:rFonts w:cs="Arial"/>
        </w:rPr>
        <w:t>D</w:t>
      </w:r>
      <w:r w:rsidRPr="00171C2A">
        <w:rPr>
          <w:rFonts w:cs="Arial"/>
        </w:rPr>
        <w:t>agsorden</w:t>
      </w:r>
      <w:r w:rsidR="003468C5" w:rsidRPr="00171C2A">
        <w:rPr>
          <w:rFonts w:cs="Arial"/>
        </w:rPr>
        <w:t>sløsning, får dagsorden med bilag fremsendt hertil</w:t>
      </w:r>
      <w:r w:rsidRPr="00171C2A">
        <w:rPr>
          <w:rFonts w:cs="Arial"/>
        </w:rPr>
        <w:t xml:space="preserve">. Øvrige medlemmer får tilsendt dagsorden samt bilag </w:t>
      </w:r>
      <w:r w:rsidR="003468C5" w:rsidRPr="00171C2A">
        <w:rPr>
          <w:rFonts w:cs="Arial"/>
        </w:rPr>
        <w:t>som digital</w:t>
      </w:r>
      <w:r w:rsidRPr="00171C2A">
        <w:rPr>
          <w:rFonts w:cs="Arial"/>
        </w:rPr>
        <w:t xml:space="preserve"> post</w:t>
      </w:r>
      <w:r w:rsidR="003E6F60">
        <w:rPr>
          <w:rFonts w:cs="Arial"/>
        </w:rPr>
        <w:t xml:space="preserve"> </w:t>
      </w:r>
      <w:r w:rsidR="003E6F60" w:rsidRPr="006B69C6">
        <w:rPr>
          <w:rFonts w:cs="Arial"/>
        </w:rPr>
        <w:t>fra det offentlige, der kan tilgås via e-Boks eller anden digital løsning, som håndterer digital post fra det offentlige</w:t>
      </w:r>
      <w:r w:rsidRPr="006B69C6">
        <w:rPr>
          <w:rFonts w:cs="Arial"/>
        </w:rPr>
        <w:t>.</w:t>
      </w:r>
    </w:p>
    <w:p w14:paraId="466986EA" w14:textId="77777777" w:rsidR="00B52649" w:rsidRDefault="00B52649" w:rsidP="006A4369">
      <w:pPr>
        <w:ind w:firstLine="170"/>
        <w:rPr>
          <w:rFonts w:cs="Arial"/>
        </w:rPr>
      </w:pPr>
    </w:p>
    <w:p w14:paraId="5969994C" w14:textId="77777777" w:rsidR="00EF2564" w:rsidRPr="00BD6599" w:rsidRDefault="00EF2564" w:rsidP="006A4369">
      <w:pPr>
        <w:ind w:firstLine="170"/>
        <w:rPr>
          <w:rFonts w:cs="Arial"/>
        </w:rPr>
      </w:pPr>
    </w:p>
    <w:p w14:paraId="432ACDBA" w14:textId="77777777" w:rsidR="00B52649" w:rsidRPr="000A1251" w:rsidRDefault="00B52649" w:rsidP="006A4369">
      <w:pPr>
        <w:pStyle w:val="Overskrift1niveau"/>
      </w:pPr>
      <w:r w:rsidRPr="000A1251">
        <w:t xml:space="preserve">Kapitel </w:t>
      </w:r>
      <w:r w:rsidR="00EF2564">
        <w:t>5</w:t>
      </w:r>
      <w:r w:rsidRPr="000A1251">
        <w:t>: Beslutningsdygtighed m.v.</w:t>
      </w:r>
    </w:p>
    <w:p w14:paraId="5C233F98" w14:textId="77777777" w:rsidR="00B52649" w:rsidRPr="00BD6599" w:rsidRDefault="00B52649" w:rsidP="006A4369">
      <w:pPr>
        <w:ind w:firstLine="170"/>
        <w:jc w:val="center"/>
        <w:rPr>
          <w:rFonts w:cs="Arial"/>
          <w:b/>
        </w:rPr>
      </w:pPr>
    </w:p>
    <w:p w14:paraId="4F4BA10E" w14:textId="77777777" w:rsidR="00B52649" w:rsidRPr="00EF5FF3" w:rsidRDefault="00B52649" w:rsidP="006A4369">
      <w:pPr>
        <w:ind w:firstLine="170"/>
        <w:rPr>
          <w:rFonts w:cs="Arial"/>
          <w:b/>
        </w:rPr>
      </w:pPr>
      <w:r w:rsidRPr="000A1251">
        <w:rPr>
          <w:rFonts w:cs="Arial"/>
          <w:b/>
        </w:rPr>
        <w:t>§ 11.</w:t>
      </w:r>
      <w:r w:rsidR="00EF5FF3">
        <w:rPr>
          <w:rFonts w:cs="Arial"/>
          <w:b/>
        </w:rPr>
        <w:t xml:space="preserve"> </w:t>
      </w:r>
      <w:r w:rsidRPr="0028075F">
        <w:rPr>
          <w:rFonts w:cs="Arial"/>
        </w:rPr>
        <w:t>Nævnet er beslutningsdygtigt, når mindst halvdelen af medlemmerne er til stede.</w:t>
      </w:r>
    </w:p>
    <w:p w14:paraId="236E7313" w14:textId="77777777" w:rsidR="00B52649" w:rsidRDefault="00B52649" w:rsidP="006A4369">
      <w:pPr>
        <w:ind w:firstLine="170"/>
        <w:rPr>
          <w:rFonts w:cs="Arial"/>
        </w:rPr>
      </w:pPr>
      <w:r w:rsidRPr="00EF5FF3">
        <w:rPr>
          <w:rFonts w:cs="Arial"/>
          <w:i/>
        </w:rPr>
        <w:t>Stk. 2.</w:t>
      </w:r>
      <w:r>
        <w:rPr>
          <w:rFonts w:cs="Arial"/>
        </w:rPr>
        <w:t xml:space="preserve"> </w:t>
      </w:r>
      <w:r w:rsidRPr="0028075F">
        <w:rPr>
          <w:rFonts w:cs="Arial"/>
        </w:rPr>
        <w:t xml:space="preserve"> Alle beslutninger træffes ved stemmeflertal. Ved stemmelighed i Bevillingsnævnet skal der meddeles afslag.</w:t>
      </w:r>
    </w:p>
    <w:p w14:paraId="5F416356" w14:textId="77777777" w:rsidR="00B52649" w:rsidRPr="0028075F" w:rsidRDefault="00B52649" w:rsidP="006A4369">
      <w:pPr>
        <w:ind w:firstLine="170"/>
        <w:rPr>
          <w:rFonts w:cs="Arial"/>
        </w:rPr>
      </w:pPr>
      <w:r w:rsidRPr="00EF5FF3">
        <w:rPr>
          <w:rFonts w:cs="Arial"/>
          <w:i/>
        </w:rPr>
        <w:t>Stk. 3.</w:t>
      </w:r>
      <w:r>
        <w:rPr>
          <w:rFonts w:cs="Arial"/>
        </w:rPr>
        <w:t xml:space="preserve"> </w:t>
      </w:r>
      <w:r w:rsidRPr="0028075F">
        <w:rPr>
          <w:rFonts w:cs="Arial"/>
        </w:rPr>
        <w:t>Nævnet træffer afgørelser</w:t>
      </w:r>
      <w:r>
        <w:rPr>
          <w:rFonts w:cs="Arial"/>
        </w:rPr>
        <w:t xml:space="preserve"> i møderne</w:t>
      </w:r>
      <w:r w:rsidRPr="0028075F">
        <w:rPr>
          <w:rFonts w:cs="Arial"/>
        </w:rPr>
        <w:t xml:space="preserve">, og nævnet skal </w:t>
      </w:r>
      <w:r>
        <w:rPr>
          <w:rFonts w:cs="Arial"/>
        </w:rPr>
        <w:t xml:space="preserve">derfor </w:t>
      </w:r>
      <w:r w:rsidRPr="0028075F">
        <w:rPr>
          <w:rFonts w:cs="Arial"/>
        </w:rPr>
        <w:t xml:space="preserve">vedtage </w:t>
      </w:r>
      <w:r>
        <w:rPr>
          <w:rFonts w:cs="Arial"/>
        </w:rPr>
        <w:t xml:space="preserve">en </w:t>
      </w:r>
      <w:r w:rsidRPr="0028075F">
        <w:rPr>
          <w:rFonts w:cs="Arial"/>
        </w:rPr>
        <w:t xml:space="preserve">begrundelse, </w:t>
      </w:r>
      <w:proofErr w:type="gramStart"/>
      <w:r w:rsidRPr="0028075F">
        <w:rPr>
          <w:rFonts w:cs="Arial"/>
        </w:rPr>
        <w:t>såfremt</w:t>
      </w:r>
      <w:proofErr w:type="gramEnd"/>
      <w:r w:rsidRPr="0028075F">
        <w:rPr>
          <w:rFonts w:cs="Arial"/>
        </w:rPr>
        <w:t xml:space="preserve"> dette kræves i medfør af forvaltningsloven eller </w:t>
      </w:r>
      <w:r>
        <w:rPr>
          <w:rFonts w:cs="Arial"/>
        </w:rPr>
        <w:t>anden lovgivning.</w:t>
      </w:r>
    </w:p>
    <w:p w14:paraId="6A8CC65D" w14:textId="77777777" w:rsidR="00B52649" w:rsidRDefault="00B52649" w:rsidP="006A4369">
      <w:pPr>
        <w:ind w:firstLine="170"/>
        <w:rPr>
          <w:rFonts w:cs="Arial"/>
        </w:rPr>
      </w:pPr>
    </w:p>
    <w:p w14:paraId="35A2BBBF" w14:textId="77777777" w:rsidR="00EF2564" w:rsidRPr="005C0CBF" w:rsidRDefault="00EF2564" w:rsidP="006A4369">
      <w:pPr>
        <w:ind w:firstLine="170"/>
        <w:rPr>
          <w:rFonts w:cs="Arial"/>
        </w:rPr>
      </w:pPr>
    </w:p>
    <w:p w14:paraId="3F095FAF" w14:textId="77777777" w:rsidR="00EF5FF3" w:rsidRDefault="00EF5FF3" w:rsidP="006A4369">
      <w:pPr>
        <w:ind w:firstLine="170"/>
        <w:rPr>
          <w:b/>
        </w:rPr>
      </w:pPr>
      <w:r>
        <w:br w:type="page"/>
      </w:r>
    </w:p>
    <w:p w14:paraId="65A8997C" w14:textId="77777777" w:rsidR="00B52649" w:rsidRPr="000A1251" w:rsidRDefault="00B52649" w:rsidP="006A4369">
      <w:pPr>
        <w:pStyle w:val="Overskrift1niveau"/>
      </w:pPr>
      <w:r w:rsidRPr="000A1251">
        <w:lastRenderedPageBreak/>
        <w:t xml:space="preserve">Kapitel </w:t>
      </w:r>
      <w:r w:rsidR="00EF2564">
        <w:t>6:</w:t>
      </w:r>
      <w:r w:rsidRPr="000A1251">
        <w:t xml:space="preserve"> Beslutningsprotokol</w:t>
      </w:r>
    </w:p>
    <w:p w14:paraId="10150CE1" w14:textId="77777777" w:rsidR="00B52649" w:rsidRPr="005C0CBF" w:rsidRDefault="00B52649" w:rsidP="006A4369">
      <w:pPr>
        <w:ind w:firstLine="170"/>
        <w:rPr>
          <w:rFonts w:cs="Arial"/>
          <w:b/>
        </w:rPr>
      </w:pPr>
    </w:p>
    <w:p w14:paraId="129BDD9F" w14:textId="77777777" w:rsidR="00B52649" w:rsidRPr="00EF5FF3" w:rsidRDefault="00B52649" w:rsidP="006A4369">
      <w:pPr>
        <w:ind w:firstLine="170"/>
        <w:rPr>
          <w:rFonts w:cs="Arial"/>
          <w:b/>
        </w:rPr>
      </w:pPr>
      <w:r w:rsidRPr="000A1251">
        <w:rPr>
          <w:rFonts w:cs="Arial"/>
          <w:b/>
        </w:rPr>
        <w:t xml:space="preserve">§ 12. </w:t>
      </w:r>
      <w:r w:rsidRPr="0028075F">
        <w:rPr>
          <w:rFonts w:cs="Arial"/>
        </w:rPr>
        <w:t>Over nævnets møder føres en protokol, hvori den udsendte dagsorden samt de trufne beslutninger indføres. Det påhviler formanden at drage omsorg for, at beslutningerne indføres i protokollen under overholdelse af de til enhver tid gældende regler for begrundelse af afgørelser.</w:t>
      </w:r>
    </w:p>
    <w:p w14:paraId="0091D3FD" w14:textId="77777777" w:rsidR="00B52649" w:rsidRPr="0028075F" w:rsidRDefault="00B52649" w:rsidP="006A4369">
      <w:pPr>
        <w:ind w:firstLine="170"/>
        <w:rPr>
          <w:rFonts w:cs="Arial"/>
        </w:rPr>
      </w:pPr>
      <w:r w:rsidRPr="00EF5FF3">
        <w:rPr>
          <w:rFonts w:cs="Arial"/>
          <w:i/>
        </w:rPr>
        <w:t>Stk. 2.</w:t>
      </w:r>
      <w:r>
        <w:rPr>
          <w:rFonts w:cs="Arial"/>
        </w:rPr>
        <w:t xml:space="preserve"> </w:t>
      </w:r>
      <w:r w:rsidRPr="0028075F">
        <w:rPr>
          <w:rFonts w:cs="Arial"/>
        </w:rPr>
        <w:t>I beslutningsprotokollen anføres fraværende medlemmer, samt tidspunktet for mødets begyndelse og mødets afslutning.</w:t>
      </w:r>
    </w:p>
    <w:p w14:paraId="757E3F5D" w14:textId="77777777" w:rsidR="00B52649" w:rsidRPr="0028075F" w:rsidRDefault="00B52649" w:rsidP="006A4369">
      <w:pPr>
        <w:ind w:firstLine="170"/>
        <w:rPr>
          <w:rFonts w:cs="Arial"/>
        </w:rPr>
      </w:pPr>
      <w:r w:rsidRPr="00EF5FF3">
        <w:rPr>
          <w:rFonts w:cs="Arial"/>
          <w:i/>
        </w:rPr>
        <w:t>Stk. 3</w:t>
      </w:r>
      <w:r w:rsidR="00EF5FF3">
        <w:rPr>
          <w:rFonts w:cs="Arial"/>
          <w:i/>
        </w:rPr>
        <w:t>.</w:t>
      </w:r>
      <w:r>
        <w:rPr>
          <w:rFonts w:cs="Arial"/>
        </w:rPr>
        <w:t xml:space="preserve"> </w:t>
      </w:r>
      <w:r w:rsidRPr="0028075F">
        <w:rPr>
          <w:rFonts w:cs="Arial"/>
        </w:rPr>
        <w:t>Beslutningsprotokollen underskrives efter hvert møde af de medlemmer, der har deltaget i mødet. Det skal af protokollen fremgå, hvilke sager de enkelte medlemmer har deltaget i forhandling af og afstemning om.</w:t>
      </w:r>
    </w:p>
    <w:p w14:paraId="0751C44E" w14:textId="77777777" w:rsidR="00B52649" w:rsidRDefault="00B52649" w:rsidP="006A4369">
      <w:pPr>
        <w:ind w:firstLine="170"/>
        <w:rPr>
          <w:rFonts w:cs="Arial"/>
        </w:rPr>
      </w:pPr>
      <w:r w:rsidRPr="00EF5FF3">
        <w:rPr>
          <w:rFonts w:cs="Arial"/>
          <w:i/>
        </w:rPr>
        <w:t>Stk. 4.</w:t>
      </w:r>
      <w:r>
        <w:rPr>
          <w:rFonts w:cs="Arial"/>
        </w:rPr>
        <w:t xml:space="preserve"> </w:t>
      </w:r>
      <w:r w:rsidRPr="0028075F">
        <w:rPr>
          <w:rFonts w:cs="Arial"/>
        </w:rPr>
        <w:t xml:space="preserve">Der skal af protokollen for den enkelte sag fremgå voteringens udfald, idet antal stemmer for og imod anføres. Mindretallets </w:t>
      </w:r>
      <w:proofErr w:type="spellStart"/>
      <w:r w:rsidRPr="0028075F">
        <w:rPr>
          <w:rFonts w:cs="Arial"/>
        </w:rPr>
        <w:t>stemmeafgiver</w:t>
      </w:r>
      <w:r>
        <w:rPr>
          <w:rFonts w:cs="Arial"/>
        </w:rPr>
        <w:t>e</w:t>
      </w:r>
      <w:proofErr w:type="spellEnd"/>
      <w:r w:rsidRPr="0028075F">
        <w:rPr>
          <w:rFonts w:cs="Arial"/>
        </w:rPr>
        <w:t xml:space="preserve"> noteres i protokollen. </w:t>
      </w:r>
      <w:proofErr w:type="gramStart"/>
      <w:r w:rsidRPr="0028075F">
        <w:rPr>
          <w:rFonts w:cs="Arial"/>
        </w:rPr>
        <w:t>Såfremt</w:t>
      </w:r>
      <w:proofErr w:type="gramEnd"/>
      <w:r w:rsidRPr="0028075F">
        <w:rPr>
          <w:rFonts w:cs="Arial"/>
        </w:rPr>
        <w:t xml:space="preserve"> udfaldet angives af formanden uden afstemning, protokolleres »</w:t>
      </w:r>
      <w:r>
        <w:rPr>
          <w:rFonts w:cs="Arial"/>
        </w:rPr>
        <w:t>Indstillingen tiltrådt eller Indstillingen godkendt”</w:t>
      </w:r>
      <w:r w:rsidRPr="0028075F">
        <w:rPr>
          <w:rFonts w:cs="Arial"/>
        </w:rPr>
        <w:t xml:space="preserve"> </w:t>
      </w:r>
    </w:p>
    <w:p w14:paraId="66E4AA8B" w14:textId="77777777" w:rsidR="00B52649" w:rsidRPr="0028075F" w:rsidRDefault="00B52649" w:rsidP="006A4369">
      <w:pPr>
        <w:ind w:firstLine="170"/>
        <w:rPr>
          <w:rFonts w:cs="Arial"/>
        </w:rPr>
      </w:pPr>
      <w:r w:rsidRPr="00EF5FF3">
        <w:rPr>
          <w:rFonts w:cs="Arial"/>
          <w:i/>
        </w:rPr>
        <w:t>Stk. 5.</w:t>
      </w:r>
      <w:r>
        <w:rPr>
          <w:rFonts w:cs="Arial"/>
        </w:rPr>
        <w:t xml:space="preserve"> </w:t>
      </w:r>
      <w:r w:rsidRPr="0028075F">
        <w:rPr>
          <w:rFonts w:cs="Arial"/>
        </w:rPr>
        <w:t>Afstemninger om såvel hoved-, ændrings- som underændringsforslag skal protokolleres.</w:t>
      </w:r>
    </w:p>
    <w:p w14:paraId="6D6F77E7" w14:textId="77777777" w:rsidR="00EF5FF3" w:rsidRDefault="00B52649" w:rsidP="006A4369">
      <w:pPr>
        <w:ind w:firstLine="170"/>
        <w:rPr>
          <w:rFonts w:cs="Arial"/>
        </w:rPr>
      </w:pPr>
      <w:r w:rsidRPr="0028075F">
        <w:rPr>
          <w:rFonts w:cs="Arial"/>
        </w:rPr>
        <w:t>Afstemninger om formalitetsforslag (dagsordensspørgsmål, inhabilitetsspørgsmål, sagens tilstrækkelige oplysning, forslag om afslutning af forhandling af sagen m.v.) protokolleres.</w:t>
      </w:r>
    </w:p>
    <w:p w14:paraId="6857B7DA" w14:textId="77777777" w:rsidR="00B52649" w:rsidRPr="0028075F" w:rsidRDefault="00B52649" w:rsidP="006A4369">
      <w:pPr>
        <w:ind w:firstLine="170"/>
        <w:rPr>
          <w:rFonts w:cs="Arial"/>
        </w:rPr>
      </w:pPr>
      <w:r w:rsidRPr="00EF5FF3">
        <w:rPr>
          <w:rFonts w:cs="Arial"/>
          <w:i/>
        </w:rPr>
        <w:t>Stk. 6.</w:t>
      </w:r>
      <w:r>
        <w:rPr>
          <w:rFonts w:cs="Arial"/>
        </w:rPr>
        <w:t xml:space="preserve"> </w:t>
      </w:r>
      <w:r w:rsidRPr="0028075F">
        <w:rPr>
          <w:rFonts w:cs="Arial"/>
        </w:rPr>
        <w:t xml:space="preserve">Ethvert medlem kan forlange sin afvigende mening </w:t>
      </w:r>
      <w:r w:rsidRPr="003C29FC">
        <w:rPr>
          <w:rFonts w:cs="Arial"/>
        </w:rPr>
        <w:t xml:space="preserve">kort </w:t>
      </w:r>
      <w:r w:rsidRPr="0028075F">
        <w:rPr>
          <w:rFonts w:cs="Arial"/>
        </w:rPr>
        <w:t>tilført beslutningsprotokollen.</w:t>
      </w:r>
    </w:p>
    <w:p w14:paraId="0835056F" w14:textId="77777777" w:rsidR="00B52649" w:rsidRPr="005C0CBF" w:rsidRDefault="00B52649" w:rsidP="006A4369">
      <w:pPr>
        <w:ind w:firstLine="170"/>
        <w:rPr>
          <w:rFonts w:cs="Arial"/>
        </w:rPr>
      </w:pPr>
    </w:p>
    <w:p w14:paraId="751E21A1" w14:textId="77777777" w:rsidR="00B52649" w:rsidRPr="00A615A4" w:rsidRDefault="00B52649" w:rsidP="006A4369">
      <w:pPr>
        <w:pStyle w:val="Overskrift1niveau"/>
      </w:pPr>
      <w:r w:rsidRPr="00A615A4">
        <w:t xml:space="preserve">Kapitel </w:t>
      </w:r>
      <w:r w:rsidR="00EF2564">
        <w:t>7:</w:t>
      </w:r>
      <w:r w:rsidRPr="00A615A4">
        <w:t xml:space="preserve"> Formandens kompetence</w:t>
      </w:r>
    </w:p>
    <w:p w14:paraId="1FFD0112" w14:textId="77777777" w:rsidR="00B52649" w:rsidRPr="005C0CBF" w:rsidRDefault="00B52649" w:rsidP="006A4369">
      <w:pPr>
        <w:ind w:firstLine="170"/>
        <w:rPr>
          <w:rFonts w:cs="Arial"/>
          <w:b/>
        </w:rPr>
      </w:pPr>
    </w:p>
    <w:p w14:paraId="481ED273" w14:textId="77777777" w:rsidR="00B52649" w:rsidRPr="00EF5FF3" w:rsidRDefault="00B52649" w:rsidP="006A4369">
      <w:pPr>
        <w:ind w:firstLine="170"/>
        <w:rPr>
          <w:rFonts w:cs="Arial"/>
          <w:b/>
        </w:rPr>
      </w:pPr>
      <w:r>
        <w:rPr>
          <w:rFonts w:cs="Arial"/>
          <w:b/>
        </w:rPr>
        <w:t>§13.</w:t>
      </w:r>
      <w:r w:rsidR="00EF5FF3">
        <w:rPr>
          <w:rFonts w:cs="Arial"/>
          <w:b/>
        </w:rPr>
        <w:t xml:space="preserve"> </w:t>
      </w:r>
      <w:r w:rsidRPr="00A615A4">
        <w:rPr>
          <w:rFonts w:cs="Arial"/>
        </w:rPr>
        <w:t xml:space="preserve">Formanden, </w:t>
      </w:r>
      <w:r>
        <w:rPr>
          <w:rFonts w:cs="Arial"/>
        </w:rPr>
        <w:t>eller</w:t>
      </w:r>
      <w:r w:rsidRPr="00A615A4">
        <w:rPr>
          <w:rFonts w:cs="Arial"/>
        </w:rPr>
        <w:t xml:space="preserve"> i dennes fravær næstformanden, kan træffe afgørelse i sager af hastende karakter. Sådanne afgørelser optages på dagsordenen til</w:t>
      </w:r>
      <w:r>
        <w:rPr>
          <w:rFonts w:cs="Arial"/>
        </w:rPr>
        <w:t xml:space="preserve"> </w:t>
      </w:r>
      <w:r w:rsidRPr="00A615A4">
        <w:rPr>
          <w:rFonts w:cs="Arial"/>
        </w:rPr>
        <w:t>førstkommende</w:t>
      </w:r>
      <w:r>
        <w:rPr>
          <w:rFonts w:cs="Arial"/>
        </w:rPr>
        <w:t xml:space="preserve"> møde</w:t>
      </w:r>
      <w:r w:rsidRPr="00A615A4">
        <w:rPr>
          <w:rFonts w:cs="Arial"/>
        </w:rPr>
        <w:t xml:space="preserve"> som orienteringssag.</w:t>
      </w:r>
    </w:p>
    <w:p w14:paraId="617C677B" w14:textId="77777777" w:rsidR="00B52649" w:rsidRDefault="00B52649" w:rsidP="006A4369">
      <w:pPr>
        <w:ind w:firstLine="170"/>
        <w:rPr>
          <w:rFonts w:cs="Arial"/>
          <w:b/>
        </w:rPr>
      </w:pPr>
    </w:p>
    <w:p w14:paraId="7C9AD47D" w14:textId="77777777" w:rsidR="00B52649" w:rsidRDefault="00B52649" w:rsidP="006A4369">
      <w:pPr>
        <w:ind w:firstLine="170"/>
        <w:rPr>
          <w:rFonts w:cs="Arial"/>
        </w:rPr>
      </w:pPr>
      <w:r w:rsidRPr="003C29FC">
        <w:rPr>
          <w:rFonts w:cs="Arial"/>
          <w:b/>
        </w:rPr>
        <w:t>§ 14.</w:t>
      </w:r>
      <w:r w:rsidRPr="0028075F">
        <w:rPr>
          <w:rFonts w:cs="Arial"/>
        </w:rPr>
        <w:t xml:space="preserve"> </w:t>
      </w:r>
      <w:r>
        <w:rPr>
          <w:rFonts w:cs="Arial"/>
        </w:rPr>
        <w:t>F</w:t>
      </w:r>
      <w:r w:rsidRPr="0028075F">
        <w:rPr>
          <w:rFonts w:cs="Arial"/>
        </w:rPr>
        <w:t>ormanden, og i dennes fravær næstformanden, kan give offentlig meddelelse om de endelige beslutninger, der er truffet af nævnet.</w:t>
      </w:r>
    </w:p>
    <w:p w14:paraId="5AD6B472" w14:textId="77777777" w:rsidR="00B52649" w:rsidRPr="00BD6599" w:rsidRDefault="00EF5FF3" w:rsidP="006A4369">
      <w:pPr>
        <w:ind w:firstLine="170"/>
        <w:rPr>
          <w:rFonts w:cs="Arial"/>
        </w:rPr>
      </w:pPr>
      <w:r w:rsidRPr="00EF5FF3">
        <w:rPr>
          <w:rFonts w:cs="Arial"/>
          <w:i/>
        </w:rPr>
        <w:t>S</w:t>
      </w:r>
      <w:r w:rsidR="00B52649" w:rsidRPr="00EF5FF3">
        <w:rPr>
          <w:rFonts w:cs="Arial"/>
          <w:i/>
        </w:rPr>
        <w:t>t</w:t>
      </w:r>
      <w:r w:rsidRPr="00EF5FF3">
        <w:rPr>
          <w:rFonts w:cs="Arial"/>
          <w:i/>
        </w:rPr>
        <w:t>k</w:t>
      </w:r>
      <w:r w:rsidR="00B52649" w:rsidRPr="00EF5FF3">
        <w:rPr>
          <w:rFonts w:cs="Arial"/>
          <w:i/>
        </w:rPr>
        <w:t>. 2.</w:t>
      </w:r>
      <w:r w:rsidR="00B52649">
        <w:rPr>
          <w:rFonts w:cs="Arial"/>
        </w:rPr>
        <w:t xml:space="preserve"> </w:t>
      </w:r>
      <w:r w:rsidR="00B52649" w:rsidRPr="0028075F">
        <w:rPr>
          <w:rFonts w:cs="Arial"/>
        </w:rPr>
        <w:t xml:space="preserve">Undtaget </w:t>
      </w:r>
      <w:r w:rsidR="00B52649">
        <w:rPr>
          <w:rFonts w:cs="Arial"/>
        </w:rPr>
        <w:t xml:space="preserve">herfra </w:t>
      </w:r>
      <w:r w:rsidR="00B52649" w:rsidRPr="0028075F">
        <w:rPr>
          <w:rFonts w:cs="Arial"/>
        </w:rPr>
        <w:t xml:space="preserve">er sager omfattet af tavshedspligt. </w:t>
      </w:r>
      <w:proofErr w:type="gramStart"/>
      <w:r w:rsidR="00B52649" w:rsidRPr="0028075F">
        <w:rPr>
          <w:rFonts w:cs="Arial"/>
        </w:rPr>
        <w:t>Endvidere</w:t>
      </w:r>
      <w:proofErr w:type="gramEnd"/>
      <w:r w:rsidR="00B52649" w:rsidRPr="0028075F">
        <w:rPr>
          <w:rFonts w:cs="Arial"/>
        </w:rPr>
        <w:t xml:space="preserve"> kan offentlig meddelelse ikke gives, inden underretning til den berørte part/parterne i en sag har fundet sted.</w:t>
      </w:r>
    </w:p>
    <w:p w14:paraId="79D56F20" w14:textId="77777777" w:rsidR="00B52649" w:rsidRDefault="00B52649" w:rsidP="006A4369">
      <w:pPr>
        <w:ind w:firstLine="170"/>
        <w:rPr>
          <w:rFonts w:cs="Arial"/>
        </w:rPr>
      </w:pPr>
    </w:p>
    <w:p w14:paraId="0C15062E" w14:textId="77777777" w:rsidR="00EF2564" w:rsidRPr="00BD6599" w:rsidRDefault="00EF2564" w:rsidP="006A4369">
      <w:pPr>
        <w:ind w:firstLine="170"/>
        <w:rPr>
          <w:rFonts w:cs="Arial"/>
        </w:rPr>
      </w:pPr>
    </w:p>
    <w:p w14:paraId="1D9AC763" w14:textId="77777777" w:rsidR="00B52649" w:rsidRPr="00A615A4" w:rsidRDefault="00B52649" w:rsidP="006A4369">
      <w:pPr>
        <w:pStyle w:val="Overskrift1niveau"/>
      </w:pPr>
      <w:r w:rsidRPr="00A615A4">
        <w:t xml:space="preserve">Kapitel </w:t>
      </w:r>
      <w:r w:rsidR="00EF2564">
        <w:t>8</w:t>
      </w:r>
      <w:r w:rsidRPr="00A615A4">
        <w:t>: Habilitet og tavshedspligt</w:t>
      </w:r>
    </w:p>
    <w:p w14:paraId="55DFEF0A" w14:textId="77777777" w:rsidR="00B52649" w:rsidRPr="005C0CBF" w:rsidRDefault="00B52649" w:rsidP="006A4369">
      <w:pPr>
        <w:ind w:firstLine="170"/>
        <w:rPr>
          <w:rFonts w:cs="Arial"/>
        </w:rPr>
      </w:pPr>
    </w:p>
    <w:p w14:paraId="0AE236D1" w14:textId="77777777" w:rsidR="00B52649" w:rsidRPr="00EF5FF3" w:rsidRDefault="00B52649" w:rsidP="006A4369">
      <w:pPr>
        <w:ind w:firstLine="170"/>
        <w:rPr>
          <w:rFonts w:cs="Arial"/>
          <w:b/>
        </w:rPr>
      </w:pPr>
      <w:r w:rsidRPr="00A615A4">
        <w:rPr>
          <w:rFonts w:cs="Arial"/>
          <w:b/>
        </w:rPr>
        <w:t xml:space="preserve">§ 15. </w:t>
      </w:r>
      <w:r w:rsidRPr="0028075F">
        <w:rPr>
          <w:rFonts w:cs="Arial"/>
        </w:rPr>
        <w:t>Et nævnsmedlem, der er inhabil i forhold til en sag, må ikke træffe afgørelse, deltage i afgørelsen eller i øvrigt medvirke ved behandlingen af den pågældende sag, eller være til stede i mødelokalet under sagens forhandling og afstemning, jf. i øvrigt forvaltningslovens og særlovgivningens bestemmelser herom.</w:t>
      </w:r>
    </w:p>
    <w:p w14:paraId="235D9DC9" w14:textId="77777777" w:rsidR="00B52649" w:rsidRPr="0028075F" w:rsidRDefault="00B52649" w:rsidP="006A4369">
      <w:pPr>
        <w:ind w:firstLine="170"/>
        <w:rPr>
          <w:rFonts w:cs="Arial"/>
        </w:rPr>
      </w:pPr>
      <w:r w:rsidRPr="00EF5FF3">
        <w:rPr>
          <w:rFonts w:cs="Arial"/>
          <w:i/>
        </w:rPr>
        <w:t>Stk. 2.</w:t>
      </w:r>
      <w:r>
        <w:rPr>
          <w:rFonts w:cs="Arial"/>
        </w:rPr>
        <w:t xml:space="preserve"> </w:t>
      </w:r>
      <w:r w:rsidRPr="0028075F">
        <w:rPr>
          <w:rFonts w:cs="Arial"/>
        </w:rPr>
        <w:t>Den, der er bekendt med, at der for den pågældendes vedkommende foreligger forhold, som begrunder inhabilitet i forhold til en bestemt sag, skal snarest og inden sagens behandling meddele formanden dette.</w:t>
      </w:r>
    </w:p>
    <w:p w14:paraId="597AE1CA" w14:textId="77777777" w:rsidR="00B52649" w:rsidRPr="0028075F" w:rsidRDefault="00B52649" w:rsidP="006A4369">
      <w:pPr>
        <w:ind w:firstLine="170"/>
        <w:rPr>
          <w:rFonts w:cs="Arial"/>
        </w:rPr>
      </w:pPr>
    </w:p>
    <w:p w14:paraId="5A34DDF2" w14:textId="77777777" w:rsidR="00B52649" w:rsidRPr="00EF5FF3" w:rsidRDefault="00B52649" w:rsidP="006A4369">
      <w:pPr>
        <w:ind w:firstLine="170"/>
        <w:rPr>
          <w:rFonts w:cs="Arial"/>
          <w:b/>
        </w:rPr>
      </w:pPr>
      <w:r w:rsidRPr="00A615A4">
        <w:rPr>
          <w:rFonts w:cs="Arial"/>
          <w:b/>
        </w:rPr>
        <w:t>§ 16.</w:t>
      </w:r>
      <w:r w:rsidR="00EF5FF3">
        <w:rPr>
          <w:rFonts w:cs="Arial"/>
          <w:b/>
        </w:rPr>
        <w:t xml:space="preserve"> </w:t>
      </w:r>
      <w:r w:rsidRPr="0028075F">
        <w:rPr>
          <w:rFonts w:cs="Arial"/>
        </w:rPr>
        <w:t>Ethvert medlem af nævnet har tavshedspligt, jf. straffelovens § 152 og §§ 152c – 152f, når en oplysning ved lov eller anden gyldig bestemmelse er betegnet som fortrolig, eller når det i øvrigt er nødvendigt at hemmeligholde den for at varetage væsentlige hensyn til offentlige eller private interesser.</w:t>
      </w:r>
    </w:p>
    <w:p w14:paraId="39336568" w14:textId="77777777" w:rsidR="00B52649" w:rsidRPr="0028075F" w:rsidRDefault="00B52649" w:rsidP="006A4369">
      <w:pPr>
        <w:ind w:firstLine="170"/>
        <w:rPr>
          <w:rFonts w:cs="Arial"/>
        </w:rPr>
      </w:pPr>
      <w:r w:rsidRPr="00EF5FF3">
        <w:rPr>
          <w:rFonts w:cs="Arial"/>
          <w:i/>
        </w:rPr>
        <w:t>Stk. 2.</w:t>
      </w:r>
      <w:r>
        <w:rPr>
          <w:rFonts w:cs="Arial"/>
        </w:rPr>
        <w:t xml:space="preserve"> </w:t>
      </w:r>
      <w:r w:rsidRPr="0028075F">
        <w:rPr>
          <w:rFonts w:cs="Arial"/>
        </w:rPr>
        <w:t>Ethvert medlem har tavshedspligt med hensyn til andre medlemmers udtalelser under forhandlinger i nævnet.</w:t>
      </w:r>
    </w:p>
    <w:p w14:paraId="03C60E1E" w14:textId="77777777" w:rsidR="00B52649" w:rsidRDefault="00B52649" w:rsidP="006A4369">
      <w:pPr>
        <w:ind w:firstLine="170"/>
        <w:rPr>
          <w:rFonts w:cs="Arial"/>
        </w:rPr>
      </w:pPr>
    </w:p>
    <w:p w14:paraId="60184560" w14:textId="77777777" w:rsidR="00EF2564" w:rsidRPr="005C0CBF" w:rsidRDefault="00EF2564" w:rsidP="006A4369">
      <w:pPr>
        <w:pStyle w:val="Overskrift1niveau"/>
        <w:ind w:firstLine="170"/>
      </w:pPr>
    </w:p>
    <w:p w14:paraId="1E2A61B9" w14:textId="77777777" w:rsidR="00B52649" w:rsidRPr="00A615A4" w:rsidRDefault="00B52649" w:rsidP="006A4369">
      <w:pPr>
        <w:pStyle w:val="Overskrift1niveau"/>
      </w:pPr>
      <w:r w:rsidRPr="00A615A4">
        <w:t xml:space="preserve">Kapitel </w:t>
      </w:r>
      <w:r w:rsidR="00EF2564">
        <w:t xml:space="preserve">9: </w:t>
      </w:r>
      <w:r w:rsidRPr="00A615A4">
        <w:t>Forståelse, ikrafttræden m.v.</w:t>
      </w:r>
    </w:p>
    <w:p w14:paraId="5AF3B49F" w14:textId="77777777" w:rsidR="00B52649" w:rsidRPr="005C0CBF" w:rsidRDefault="00B52649" w:rsidP="006A4369">
      <w:pPr>
        <w:ind w:firstLine="170"/>
        <w:rPr>
          <w:rFonts w:cs="Arial"/>
          <w:b/>
        </w:rPr>
      </w:pPr>
    </w:p>
    <w:p w14:paraId="52651D5D" w14:textId="77777777" w:rsidR="00B52649" w:rsidRPr="00A615A4" w:rsidRDefault="00B52649" w:rsidP="006A4369">
      <w:pPr>
        <w:ind w:firstLine="170"/>
        <w:rPr>
          <w:rFonts w:cs="Arial"/>
          <w:b/>
        </w:rPr>
      </w:pPr>
      <w:r w:rsidRPr="00A615A4">
        <w:rPr>
          <w:rFonts w:cs="Arial"/>
          <w:b/>
        </w:rPr>
        <w:t>§ 17.</w:t>
      </w:r>
    </w:p>
    <w:p w14:paraId="0C245E51" w14:textId="77777777" w:rsidR="00B52649" w:rsidRPr="0028075F" w:rsidRDefault="00B52649" w:rsidP="006A4369">
      <w:pPr>
        <w:ind w:firstLine="170"/>
        <w:rPr>
          <w:rFonts w:cs="Arial"/>
        </w:rPr>
      </w:pPr>
      <w:r w:rsidRPr="0028075F">
        <w:rPr>
          <w:rFonts w:cs="Arial"/>
        </w:rPr>
        <w:t>Ethvert medlem er</w:t>
      </w:r>
      <w:r>
        <w:rPr>
          <w:rFonts w:cs="Arial"/>
        </w:rPr>
        <w:t xml:space="preserve"> som udgangspunkt </w:t>
      </w:r>
      <w:r w:rsidRPr="0028075F">
        <w:rPr>
          <w:rFonts w:cs="Arial"/>
        </w:rPr>
        <w:t xml:space="preserve">forpligtet til at rette sig efter formandens afgørelse med hensyn til forståelsen af forretningsordenens bestemmelser, men spørgsmålet kan indbringes for nævnet i </w:t>
      </w:r>
      <w:r>
        <w:rPr>
          <w:rFonts w:cs="Arial"/>
        </w:rPr>
        <w:t>førstkommende møde.</w:t>
      </w:r>
    </w:p>
    <w:p w14:paraId="6A43019F" w14:textId="77777777" w:rsidR="00B52649" w:rsidRPr="0028075F" w:rsidRDefault="00B52649" w:rsidP="006A4369">
      <w:pPr>
        <w:ind w:firstLine="170"/>
        <w:rPr>
          <w:rFonts w:cs="Arial"/>
        </w:rPr>
      </w:pPr>
    </w:p>
    <w:p w14:paraId="27A21372" w14:textId="77777777" w:rsidR="00B52649" w:rsidRPr="00EF5FF3" w:rsidRDefault="00B52649" w:rsidP="006A4369">
      <w:pPr>
        <w:ind w:firstLine="170"/>
        <w:rPr>
          <w:rFonts w:cs="Arial"/>
          <w:b/>
        </w:rPr>
      </w:pPr>
      <w:r w:rsidRPr="005C0CBF">
        <w:rPr>
          <w:rFonts w:cs="Arial"/>
          <w:b/>
        </w:rPr>
        <w:t>§ 18.</w:t>
      </w:r>
      <w:r w:rsidR="00EF5FF3">
        <w:rPr>
          <w:rFonts w:cs="Arial"/>
          <w:b/>
        </w:rPr>
        <w:t xml:space="preserve"> </w:t>
      </w:r>
      <w:r w:rsidRPr="0028075F">
        <w:rPr>
          <w:rFonts w:cs="Arial"/>
        </w:rPr>
        <w:t>Ændringer i eller tillæg til forretningsorden</w:t>
      </w:r>
      <w:r>
        <w:rPr>
          <w:rFonts w:cs="Arial"/>
        </w:rPr>
        <w:t xml:space="preserve">en </w:t>
      </w:r>
      <w:r w:rsidRPr="0028075F">
        <w:rPr>
          <w:rFonts w:cs="Arial"/>
        </w:rPr>
        <w:t>kræver vedtagelse i 2 på hinanden følgende ordinære møder.</w:t>
      </w:r>
    </w:p>
    <w:p w14:paraId="0FD0B85C" w14:textId="77777777" w:rsidR="00B52649" w:rsidRPr="0028075F" w:rsidRDefault="00B52649" w:rsidP="006A4369">
      <w:pPr>
        <w:ind w:firstLine="170"/>
        <w:rPr>
          <w:rFonts w:cs="Arial"/>
        </w:rPr>
      </w:pPr>
    </w:p>
    <w:p w14:paraId="553D60E3" w14:textId="77777777" w:rsidR="00EF5FF3" w:rsidRDefault="00EF5FF3" w:rsidP="006A4369">
      <w:pPr>
        <w:ind w:firstLine="170"/>
        <w:rPr>
          <w:rFonts w:cs="Arial"/>
        </w:rPr>
      </w:pPr>
      <w:r>
        <w:rPr>
          <w:rFonts w:cs="Arial"/>
        </w:rPr>
        <w:br w:type="page"/>
      </w:r>
    </w:p>
    <w:p w14:paraId="2EBAB889" w14:textId="51C65B1C" w:rsidR="005E3B02" w:rsidRPr="00B52649" w:rsidRDefault="006B69C6" w:rsidP="006A4369">
      <w:pPr>
        <w:ind w:firstLine="0"/>
        <w:rPr>
          <w:noProof/>
        </w:rPr>
      </w:pPr>
      <w:r>
        <w:rPr>
          <w:rFonts w:cs="Arial"/>
        </w:rPr>
        <w:lastRenderedPageBreak/>
        <w:t>F</w:t>
      </w:r>
      <w:r w:rsidR="00D86C07">
        <w:rPr>
          <w:rFonts w:cs="Arial"/>
        </w:rPr>
        <w:t xml:space="preserve">orretningsorden </w:t>
      </w:r>
      <w:r w:rsidR="003E6F60">
        <w:rPr>
          <w:rFonts w:cs="Arial"/>
        </w:rPr>
        <w:t>godkend</w:t>
      </w:r>
      <w:r>
        <w:rPr>
          <w:rFonts w:cs="Arial"/>
        </w:rPr>
        <w:t>t</w:t>
      </w:r>
      <w:r w:rsidR="003E6F60">
        <w:rPr>
          <w:rFonts w:cs="Arial"/>
        </w:rPr>
        <w:t xml:space="preserve"> </w:t>
      </w:r>
      <w:r w:rsidR="00D86C07">
        <w:rPr>
          <w:rFonts w:cs="Arial"/>
        </w:rPr>
        <w:t xml:space="preserve">på </w:t>
      </w:r>
      <w:r>
        <w:rPr>
          <w:rFonts w:cs="Arial"/>
        </w:rPr>
        <w:t xml:space="preserve">bevillingsnævnets </w:t>
      </w:r>
      <w:r w:rsidR="00D86C07">
        <w:rPr>
          <w:rFonts w:cs="Arial"/>
        </w:rPr>
        <w:t xml:space="preserve">møde den </w:t>
      </w:r>
      <w:r w:rsidR="005C0788">
        <w:rPr>
          <w:rFonts w:cs="Arial"/>
        </w:rPr>
        <w:t>2</w:t>
      </w:r>
      <w:r w:rsidR="003E6F60">
        <w:rPr>
          <w:rFonts w:cs="Arial"/>
        </w:rPr>
        <w:t>0</w:t>
      </w:r>
      <w:r w:rsidR="00D86C07">
        <w:rPr>
          <w:rFonts w:cs="Arial"/>
        </w:rPr>
        <w:t xml:space="preserve">. </w:t>
      </w:r>
      <w:r w:rsidR="003E6F60">
        <w:rPr>
          <w:rFonts w:cs="Arial"/>
        </w:rPr>
        <w:t>juni</w:t>
      </w:r>
      <w:r w:rsidR="00D86C07">
        <w:rPr>
          <w:rFonts w:cs="Arial"/>
        </w:rPr>
        <w:t xml:space="preserve"> 20</w:t>
      </w:r>
      <w:r w:rsidR="005C0788">
        <w:rPr>
          <w:rFonts w:cs="Arial"/>
        </w:rPr>
        <w:t>22</w:t>
      </w:r>
      <w:r w:rsidR="00D86C07">
        <w:rPr>
          <w:rFonts w:cs="Arial"/>
        </w:rPr>
        <w:t>.</w:t>
      </w:r>
    </w:p>
    <w:p w14:paraId="4C4631F7" w14:textId="77777777" w:rsidR="00F33676" w:rsidRPr="00B52649" w:rsidRDefault="00F33676" w:rsidP="006A4369">
      <w:pPr>
        <w:ind w:firstLine="170"/>
        <w:rPr>
          <w:noProof/>
        </w:rPr>
        <w:sectPr w:rsidR="00F33676" w:rsidRPr="00B52649" w:rsidSect="00C01D48">
          <w:headerReference w:type="default" r:id="rId15"/>
          <w:footerReference w:type="default" r:id="rId16"/>
          <w:pgSz w:w="11906" w:h="16838" w:code="9"/>
          <w:pgMar w:top="2268" w:right="1134" w:bottom="1134" w:left="1134" w:header="709" w:footer="737" w:gutter="0"/>
          <w:cols w:space="708"/>
          <w:docGrid w:linePitch="360"/>
        </w:sectPr>
      </w:pPr>
    </w:p>
    <w:tbl>
      <w:tblPr>
        <w:tblStyle w:val="Tabel-Gitter"/>
        <w:tblpPr w:vertAnchor="page" w:horzAnchor="page" w:tblpX="1135" w:tblpY="128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tblGrid>
      <w:tr w:rsidR="00F33676" w:rsidRPr="00B52649" w14:paraId="6144D8B9" w14:textId="77777777" w:rsidTr="00F33676">
        <w:trPr>
          <w:trHeight w:val="2835"/>
        </w:trPr>
        <w:tc>
          <w:tcPr>
            <w:tcW w:w="5670" w:type="dxa"/>
            <w:vAlign w:val="bottom"/>
          </w:tcPr>
          <w:p w14:paraId="3BF7B489" w14:textId="77777777" w:rsidR="00B52649" w:rsidRPr="00B52649" w:rsidRDefault="00B52649" w:rsidP="006A4369">
            <w:pPr>
              <w:spacing w:line="276" w:lineRule="auto"/>
              <w:ind w:firstLine="170"/>
              <w:rPr>
                <w:rFonts w:cs="Arial"/>
              </w:rPr>
            </w:pPr>
            <w:r w:rsidRPr="00B52649">
              <w:rPr>
                <w:rFonts w:cs="Arial"/>
                <w:b/>
                <w:color w:val="FFFFFF" w:themeColor="background1"/>
                <w:sz w:val="19"/>
              </w:rPr>
              <w:lastRenderedPageBreak/>
              <w:t>Vordingborg Kommune</w:t>
            </w:r>
          </w:p>
          <w:p w14:paraId="28D5C383" w14:textId="77777777" w:rsidR="00B52649" w:rsidRPr="00B52649" w:rsidRDefault="00B52649" w:rsidP="006A4369">
            <w:pPr>
              <w:spacing w:line="276" w:lineRule="auto"/>
              <w:ind w:firstLine="170"/>
              <w:rPr>
                <w:rFonts w:cs="Arial"/>
              </w:rPr>
            </w:pPr>
            <w:r w:rsidRPr="00B52649">
              <w:rPr>
                <w:rFonts w:cs="Arial"/>
                <w:color w:val="FFFFFF" w:themeColor="background1"/>
                <w:sz w:val="19"/>
              </w:rPr>
              <w:t>Postboks 200</w:t>
            </w:r>
          </w:p>
          <w:p w14:paraId="2BBA46F7" w14:textId="77777777" w:rsidR="00B52649" w:rsidRPr="00B52649" w:rsidRDefault="00B52649" w:rsidP="006A4369">
            <w:pPr>
              <w:spacing w:line="276" w:lineRule="auto"/>
              <w:ind w:firstLine="170"/>
              <w:rPr>
                <w:rFonts w:cs="Arial"/>
              </w:rPr>
            </w:pPr>
            <w:r w:rsidRPr="00B52649">
              <w:rPr>
                <w:rFonts w:cs="Arial"/>
                <w:color w:val="FFFFFF" w:themeColor="background1"/>
                <w:sz w:val="19"/>
              </w:rPr>
              <w:t>Valdemarsgade 43</w:t>
            </w:r>
          </w:p>
          <w:p w14:paraId="24414B6C" w14:textId="77777777" w:rsidR="00B52649" w:rsidRPr="00B52649" w:rsidRDefault="00B52649" w:rsidP="006A4369">
            <w:pPr>
              <w:spacing w:line="276" w:lineRule="auto"/>
              <w:ind w:firstLine="170"/>
              <w:rPr>
                <w:rFonts w:cs="Arial"/>
              </w:rPr>
            </w:pPr>
            <w:r w:rsidRPr="00B52649">
              <w:rPr>
                <w:rFonts w:cs="Arial"/>
                <w:color w:val="FFFFFF" w:themeColor="background1"/>
                <w:sz w:val="19"/>
              </w:rPr>
              <w:t>4760</w:t>
            </w:r>
            <w:r w:rsidRPr="00B52649">
              <w:rPr>
                <w:rFonts w:cs="Arial"/>
              </w:rPr>
              <w:t xml:space="preserve"> </w:t>
            </w:r>
            <w:r w:rsidRPr="00B52649">
              <w:rPr>
                <w:rFonts w:cs="Arial"/>
                <w:color w:val="FFFFFF" w:themeColor="background1"/>
                <w:sz w:val="19"/>
              </w:rPr>
              <w:t>Vordingborg</w:t>
            </w:r>
          </w:p>
          <w:p w14:paraId="77F731F7" w14:textId="77777777" w:rsidR="00F33676" w:rsidRPr="00B52649" w:rsidRDefault="00B52649" w:rsidP="006A4369">
            <w:pPr>
              <w:spacing w:line="276" w:lineRule="auto"/>
              <w:ind w:firstLine="170"/>
            </w:pPr>
            <w:r w:rsidRPr="00B52649">
              <w:rPr>
                <w:rFonts w:cs="Arial"/>
                <w:color w:val="FFFFFF" w:themeColor="background1"/>
                <w:sz w:val="19"/>
              </w:rPr>
              <w:t>Tlf. 55 36 36 36</w:t>
            </w:r>
          </w:p>
        </w:tc>
      </w:tr>
    </w:tbl>
    <w:p w14:paraId="293B251F" w14:textId="77777777" w:rsidR="00212957" w:rsidRPr="00B52649" w:rsidRDefault="00212957" w:rsidP="006A4369">
      <w:pPr>
        <w:ind w:firstLine="170"/>
        <w:rPr>
          <w:noProof/>
        </w:rPr>
      </w:pPr>
    </w:p>
    <w:sectPr w:rsidR="00212957" w:rsidRPr="00B52649" w:rsidSect="00C01D48">
      <w:headerReference w:type="default" r:id="rId17"/>
      <w:footerReference w:type="default" r:id="rId18"/>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4F20A" w14:textId="77777777" w:rsidR="00124CB1" w:rsidRPr="00B52649" w:rsidRDefault="00124CB1" w:rsidP="00091062">
      <w:pPr>
        <w:spacing w:line="240" w:lineRule="auto"/>
      </w:pPr>
      <w:r w:rsidRPr="00B52649">
        <w:separator/>
      </w:r>
    </w:p>
  </w:endnote>
  <w:endnote w:type="continuationSeparator" w:id="0">
    <w:p w14:paraId="1A3F88D2" w14:textId="77777777" w:rsidR="00124CB1" w:rsidRPr="00B52649" w:rsidRDefault="00124CB1" w:rsidP="00091062">
      <w:pPr>
        <w:spacing w:line="240" w:lineRule="auto"/>
      </w:pPr>
      <w:r w:rsidRPr="00B526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18241" w14:textId="77777777" w:rsidR="00B52649" w:rsidRDefault="00B5264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54D7E" w14:textId="77777777" w:rsidR="00B52649" w:rsidRDefault="00B5264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918BB" w14:textId="77777777" w:rsidR="00B52649" w:rsidRDefault="00B5264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43012" w14:textId="77777777" w:rsidR="008C42B4" w:rsidRPr="00C01D48" w:rsidRDefault="008C42B4" w:rsidP="00C01D48">
    <w:pPr>
      <w:pStyle w:val="Sidefod"/>
      <w:tabs>
        <w:tab w:val="left" w:pos="2295"/>
        <w:tab w:val="right" w:pos="11169"/>
      </w:tabs>
      <w:ind w:right="-397"/>
      <w:jc w:val="right"/>
      <w:rPr>
        <w:rFonts w:cs="Arial"/>
        <w:sz w:val="17"/>
        <w:szCs w:val="17"/>
      </w:rPr>
    </w:pPr>
    <w:r w:rsidRPr="00C01D48">
      <w:rPr>
        <w:rFonts w:cs="Arial"/>
        <w:sz w:val="17"/>
        <w:szCs w:val="17"/>
      </w:rPr>
      <w:fldChar w:fldCharType="begin"/>
    </w:r>
    <w:r w:rsidRPr="00C01D48">
      <w:rPr>
        <w:rFonts w:cs="Arial"/>
        <w:sz w:val="17"/>
        <w:szCs w:val="17"/>
      </w:rPr>
      <w:instrText xml:space="preserve"> PAGE   \* MERGEFORMAT </w:instrText>
    </w:r>
    <w:r w:rsidRPr="00C01D48">
      <w:rPr>
        <w:rFonts w:cs="Arial"/>
        <w:sz w:val="17"/>
        <w:szCs w:val="17"/>
      </w:rPr>
      <w:fldChar w:fldCharType="separate"/>
    </w:r>
    <w:r w:rsidR="0044495E">
      <w:rPr>
        <w:rFonts w:cs="Arial"/>
        <w:noProof/>
        <w:sz w:val="17"/>
        <w:szCs w:val="17"/>
      </w:rPr>
      <w:t>5</w:t>
    </w:r>
    <w:r w:rsidRPr="00C01D48">
      <w:rPr>
        <w:rFonts w:cs="Arial"/>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C128B" w14:textId="77777777" w:rsidR="008C42B4" w:rsidRPr="00A03672" w:rsidRDefault="008C42B4" w:rsidP="00A036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4073F" w14:textId="77777777" w:rsidR="00124CB1" w:rsidRPr="00B52649" w:rsidRDefault="00124CB1" w:rsidP="00091062">
      <w:pPr>
        <w:spacing w:line="240" w:lineRule="auto"/>
      </w:pPr>
      <w:r w:rsidRPr="00B52649">
        <w:separator/>
      </w:r>
    </w:p>
  </w:footnote>
  <w:footnote w:type="continuationSeparator" w:id="0">
    <w:p w14:paraId="151EEBE8" w14:textId="77777777" w:rsidR="00124CB1" w:rsidRPr="00B52649" w:rsidRDefault="00124CB1" w:rsidP="00091062">
      <w:pPr>
        <w:spacing w:line="240" w:lineRule="auto"/>
      </w:pPr>
      <w:r w:rsidRPr="00B526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A77CE" w14:textId="77777777" w:rsidR="00B52649" w:rsidRDefault="00B5264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F0B7" w14:textId="77777777" w:rsidR="008C42B4" w:rsidRPr="00B52649" w:rsidRDefault="00B52649">
    <w:pPr>
      <w:pStyle w:val="Sidehoved"/>
    </w:pPr>
    <w:r>
      <w:rPr>
        <w:noProof/>
        <w:lang w:eastAsia="da-DK"/>
      </w:rPr>
      <w:drawing>
        <wp:anchor distT="0" distB="0" distL="114300" distR="114300" simplePos="0" relativeHeight="251665408" behindDoc="1" locked="0" layoutInCell="1" allowOverlap="1" wp14:anchorId="777410A4" wp14:editId="3AAF4D3A">
          <wp:simplePos x="0" y="0"/>
          <wp:positionH relativeFrom="page">
            <wp:posOffset>719455</wp:posOffset>
          </wp:positionH>
          <wp:positionV relativeFrom="page">
            <wp:posOffset>755650</wp:posOffset>
          </wp:positionV>
          <wp:extent cx="2519680" cy="755650"/>
          <wp:effectExtent l="0" t="0" r="0" b="6350"/>
          <wp:wrapNone/>
          <wp:docPr id="4" name="Billede 4"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Pr>
        <w:noProof/>
        <w:lang w:eastAsia="da-DK"/>
      </w:rPr>
      <w:drawing>
        <wp:anchor distT="0" distB="0" distL="114300" distR="114300" simplePos="0" relativeHeight="251664384" behindDoc="1" locked="0" layoutInCell="1" allowOverlap="1" wp14:anchorId="72328867" wp14:editId="17A7CB8F">
          <wp:simplePos x="0" y="0"/>
          <wp:positionH relativeFrom="page">
            <wp:posOffset>719455</wp:posOffset>
          </wp:positionH>
          <wp:positionV relativeFrom="page">
            <wp:posOffset>8927465</wp:posOffset>
          </wp:positionV>
          <wp:extent cx="3131820" cy="1043940"/>
          <wp:effectExtent l="0" t="0" r="0" b="3810"/>
          <wp:wrapNone/>
          <wp:docPr id="2" name="Billede 2"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31820" cy="1043940"/>
                  </a:xfrm>
                  <a:prstGeom prst="rect">
                    <a:avLst/>
                  </a:prstGeom>
                </pic:spPr>
              </pic:pic>
            </a:graphicData>
          </a:graphic>
        </wp:anchor>
      </w:drawing>
    </w:r>
    <w:r w:rsidR="008C42B4" w:rsidRPr="00B52649">
      <w:rPr>
        <w:noProof/>
        <w:lang w:eastAsia="da-DK"/>
      </w:rPr>
      <mc:AlternateContent>
        <mc:Choice Requires="wps">
          <w:drawing>
            <wp:anchor distT="0" distB="0" distL="114300" distR="114300" simplePos="0" relativeHeight="251661312" behindDoc="1" locked="0" layoutInCell="1" allowOverlap="1" wp14:anchorId="1B38F568" wp14:editId="732B630E">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6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4768B"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" fillcolor="#0064a0" stroked="f" strokeweight="2pt">
              <w10:wrap anchorx="page" anchory="page"/>
            </v:rect>
          </w:pict>
        </mc:Fallback>
      </mc:AlternateContent>
    </w:r>
    <w:r w:rsidR="008C42B4" w:rsidRPr="00B52649">
      <w:rPr>
        <w:noProof/>
        <w:lang w:eastAsia="da-DK"/>
      </w:rPr>
      <mc:AlternateContent>
        <mc:Choice Requires="wps">
          <w:drawing>
            <wp:anchor distT="0" distB="0" distL="114300" distR="114300" simplePos="0" relativeHeight="251659264" behindDoc="1" locked="0" layoutInCell="1" allowOverlap="1" wp14:anchorId="62840CD7" wp14:editId="7EED7E93">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solidFill>
                        <a:srgbClr val="005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AAA85"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" fillcolor="#005585"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35B2D" w14:textId="77777777" w:rsidR="00B52649" w:rsidRDefault="00B5264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0B2D7" w14:textId="77777777" w:rsidR="008C42B4" w:rsidRPr="00B52649" w:rsidRDefault="008C42B4">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E5DAC" w14:textId="77777777" w:rsidR="008C42B4" w:rsidRPr="00B52649" w:rsidRDefault="008C42B4">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86217" w14:textId="77777777" w:rsidR="008C42B4" w:rsidRPr="00B52649" w:rsidRDefault="00B52649" w:rsidP="00F33676">
    <w:pPr>
      <w:pStyle w:val="Sidehoved"/>
      <w:tabs>
        <w:tab w:val="clear" w:pos="4819"/>
        <w:tab w:val="clear" w:pos="9638"/>
        <w:tab w:val="left" w:pos="3810"/>
      </w:tabs>
    </w:pPr>
    <w:r>
      <w:rPr>
        <w:noProof/>
        <w:lang w:eastAsia="da-DK"/>
      </w:rPr>
      <w:drawing>
        <wp:anchor distT="0" distB="0" distL="114300" distR="114300" simplePos="0" relativeHeight="251667456" behindDoc="1" locked="0" layoutInCell="1" allowOverlap="1" wp14:anchorId="781DD1DF" wp14:editId="2B095D9C">
          <wp:simplePos x="0" y="0"/>
          <wp:positionH relativeFrom="page">
            <wp:posOffset>719455</wp:posOffset>
          </wp:positionH>
          <wp:positionV relativeFrom="page">
            <wp:posOffset>8243570</wp:posOffset>
          </wp:positionV>
          <wp:extent cx="2159635" cy="719455"/>
          <wp:effectExtent l="0" t="0" r="0" b="4445"/>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r>
      <w:rPr>
        <w:noProof/>
        <w:lang w:eastAsia="da-DK"/>
      </w:rPr>
      <w:drawing>
        <wp:anchor distT="0" distB="0" distL="114300" distR="114300" simplePos="0" relativeHeight="251666432" behindDoc="1" locked="0" layoutInCell="1" allowOverlap="1" wp14:anchorId="2158FE6B" wp14:editId="6E25130E">
          <wp:simplePos x="0" y="0"/>
          <wp:positionH relativeFrom="page">
            <wp:posOffset>719455</wp:posOffset>
          </wp:positionH>
          <wp:positionV relativeFrom="page">
            <wp:posOffset>755650</wp:posOffset>
          </wp:positionV>
          <wp:extent cx="2519680" cy="755650"/>
          <wp:effectExtent l="0" t="0" r="0" b="6350"/>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B52649">
      <w:rPr>
        <w:noProof/>
        <w:lang w:eastAsia="da-DK"/>
      </w:rPr>
      <mc:AlternateContent>
        <mc:Choice Requires="wps">
          <w:drawing>
            <wp:anchor distT="0" distB="0" distL="114300" distR="114300" simplePos="0" relativeHeight="251663360" behindDoc="1" locked="0" layoutInCell="1" allowOverlap="1" wp14:anchorId="1F58E52B" wp14:editId="305C5772">
              <wp:simplePos x="0" y="0"/>
              <wp:positionH relativeFrom="page">
                <wp:posOffset>0</wp:posOffset>
              </wp:positionH>
              <wp:positionV relativeFrom="page">
                <wp:posOffset>1296035</wp:posOffset>
              </wp:positionV>
              <wp:extent cx="7560000" cy="9392400"/>
              <wp:effectExtent l="0" t="0" r="3175" b="0"/>
              <wp:wrapNone/>
              <wp:docPr id="11" name="CoverBackColor"/>
              <wp:cNvGraphicFramePr/>
              <a:graphic xmlns:a="http://schemas.openxmlformats.org/drawingml/2006/main">
                <a:graphicData uri="http://schemas.microsoft.com/office/word/2010/wordprocessingShape">
                  <wps:wsp>
                    <wps:cNvSpPr/>
                    <wps:spPr>
                      <a:xfrm>
                        <a:off x="0" y="0"/>
                        <a:ext cx="7560000" cy="9392400"/>
                      </a:xfrm>
                      <a:prstGeom prst="rect">
                        <a:avLst/>
                      </a:prstGeom>
                      <a:solidFill>
                        <a:srgbClr val="005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56DCD" id="CoverBackColor" o:spid="_x0000_s1026" style="position:absolute;margin-left:0;margin-top:102.05pt;width:595.3pt;height:73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" fillcolor="#005585"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16cid:durableId="190398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da-DK" w:vendorID="64" w:dllVersion="0" w:nlCheck="1" w:checkStyle="0"/>
  <w:proofState w:spelling="clean" w:grammar="clean"/>
  <w:defaultTabStop w:val="1304"/>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Rapport stående.dotm"/>
    <w:docVar w:name="DocumentCreated" w:val="DocumentCreated"/>
    <w:docVar w:name="DocumentCreatedOK" w:val="DocumentCreatedOK"/>
    <w:docVar w:name="DocumentInitialized" w:val="OK"/>
    <w:docVar w:name="Encrypted_IntegrationType" w:val="kIz36vQw+PAvltDzmtCWmw=="/>
  </w:docVars>
  <w:rsids>
    <w:rsidRoot w:val="00B52649"/>
    <w:rsid w:val="00026269"/>
    <w:rsid w:val="00047CD8"/>
    <w:rsid w:val="00053717"/>
    <w:rsid w:val="000615EA"/>
    <w:rsid w:val="00074A75"/>
    <w:rsid w:val="000779DF"/>
    <w:rsid w:val="00091062"/>
    <w:rsid w:val="000F68F0"/>
    <w:rsid w:val="00124CB1"/>
    <w:rsid w:val="0014345E"/>
    <w:rsid w:val="00146175"/>
    <w:rsid w:val="00163CBF"/>
    <w:rsid w:val="00171C2A"/>
    <w:rsid w:val="00175928"/>
    <w:rsid w:val="00186787"/>
    <w:rsid w:val="001867B1"/>
    <w:rsid w:val="001964EA"/>
    <w:rsid w:val="00203C7B"/>
    <w:rsid w:val="00212957"/>
    <w:rsid w:val="00253F08"/>
    <w:rsid w:val="00263DD3"/>
    <w:rsid w:val="00270363"/>
    <w:rsid w:val="00281FCF"/>
    <w:rsid w:val="002866FE"/>
    <w:rsid w:val="002C6F96"/>
    <w:rsid w:val="00300EB6"/>
    <w:rsid w:val="003468C5"/>
    <w:rsid w:val="00366A16"/>
    <w:rsid w:val="003841C4"/>
    <w:rsid w:val="00393B84"/>
    <w:rsid w:val="003B0CB7"/>
    <w:rsid w:val="003B11A2"/>
    <w:rsid w:val="003D5570"/>
    <w:rsid w:val="003E6F60"/>
    <w:rsid w:val="0044495E"/>
    <w:rsid w:val="00445147"/>
    <w:rsid w:val="00487082"/>
    <w:rsid w:val="00490720"/>
    <w:rsid w:val="005163BC"/>
    <w:rsid w:val="00530E0E"/>
    <w:rsid w:val="00561C58"/>
    <w:rsid w:val="0056364B"/>
    <w:rsid w:val="00564C6E"/>
    <w:rsid w:val="005712E5"/>
    <w:rsid w:val="005A1400"/>
    <w:rsid w:val="005C0788"/>
    <w:rsid w:val="005C101E"/>
    <w:rsid w:val="005E3B02"/>
    <w:rsid w:val="006331B5"/>
    <w:rsid w:val="00650334"/>
    <w:rsid w:val="00653527"/>
    <w:rsid w:val="00655A7D"/>
    <w:rsid w:val="00666069"/>
    <w:rsid w:val="00666BA2"/>
    <w:rsid w:val="00670F10"/>
    <w:rsid w:val="00676541"/>
    <w:rsid w:val="00687E46"/>
    <w:rsid w:val="006A4369"/>
    <w:rsid w:val="006B0019"/>
    <w:rsid w:val="006B69C6"/>
    <w:rsid w:val="006C122F"/>
    <w:rsid w:val="00742076"/>
    <w:rsid w:val="00760FBB"/>
    <w:rsid w:val="007740C2"/>
    <w:rsid w:val="00796A68"/>
    <w:rsid w:val="007977E8"/>
    <w:rsid w:val="007A4B81"/>
    <w:rsid w:val="007C1964"/>
    <w:rsid w:val="007E7974"/>
    <w:rsid w:val="007F3DF9"/>
    <w:rsid w:val="00817836"/>
    <w:rsid w:val="00836D39"/>
    <w:rsid w:val="00841134"/>
    <w:rsid w:val="00850135"/>
    <w:rsid w:val="00855E65"/>
    <w:rsid w:val="00890B89"/>
    <w:rsid w:val="008B0965"/>
    <w:rsid w:val="008C42B4"/>
    <w:rsid w:val="008E6F21"/>
    <w:rsid w:val="00900519"/>
    <w:rsid w:val="00932479"/>
    <w:rsid w:val="00981775"/>
    <w:rsid w:val="009A4353"/>
    <w:rsid w:val="009B700A"/>
    <w:rsid w:val="009C3080"/>
    <w:rsid w:val="009C4AF3"/>
    <w:rsid w:val="009C6909"/>
    <w:rsid w:val="009E3D43"/>
    <w:rsid w:val="00A03672"/>
    <w:rsid w:val="00A10429"/>
    <w:rsid w:val="00A14CDB"/>
    <w:rsid w:val="00A15EFF"/>
    <w:rsid w:val="00A92E05"/>
    <w:rsid w:val="00A943A1"/>
    <w:rsid w:val="00A952EA"/>
    <w:rsid w:val="00A96D88"/>
    <w:rsid w:val="00AA1375"/>
    <w:rsid w:val="00AA2860"/>
    <w:rsid w:val="00AB4BA7"/>
    <w:rsid w:val="00AC1642"/>
    <w:rsid w:val="00AE1681"/>
    <w:rsid w:val="00B024E4"/>
    <w:rsid w:val="00B3133D"/>
    <w:rsid w:val="00B52649"/>
    <w:rsid w:val="00BB2E0F"/>
    <w:rsid w:val="00BE0FE6"/>
    <w:rsid w:val="00BF4CD9"/>
    <w:rsid w:val="00C00822"/>
    <w:rsid w:val="00C01D48"/>
    <w:rsid w:val="00C65181"/>
    <w:rsid w:val="00C663E6"/>
    <w:rsid w:val="00C7100A"/>
    <w:rsid w:val="00C82A64"/>
    <w:rsid w:val="00C95C53"/>
    <w:rsid w:val="00CA627F"/>
    <w:rsid w:val="00CA68FC"/>
    <w:rsid w:val="00CE6FA6"/>
    <w:rsid w:val="00D114D2"/>
    <w:rsid w:val="00D22956"/>
    <w:rsid w:val="00D25309"/>
    <w:rsid w:val="00D4672D"/>
    <w:rsid w:val="00D86C07"/>
    <w:rsid w:val="00D93E8C"/>
    <w:rsid w:val="00DD395E"/>
    <w:rsid w:val="00DD6FF4"/>
    <w:rsid w:val="00DE648D"/>
    <w:rsid w:val="00E14E3E"/>
    <w:rsid w:val="00E15238"/>
    <w:rsid w:val="00E20367"/>
    <w:rsid w:val="00E25F00"/>
    <w:rsid w:val="00E31438"/>
    <w:rsid w:val="00E40CAB"/>
    <w:rsid w:val="00E6010E"/>
    <w:rsid w:val="00E6519B"/>
    <w:rsid w:val="00E96189"/>
    <w:rsid w:val="00E97B31"/>
    <w:rsid w:val="00ED1E42"/>
    <w:rsid w:val="00EF083C"/>
    <w:rsid w:val="00EF2564"/>
    <w:rsid w:val="00EF5FF3"/>
    <w:rsid w:val="00F00BE0"/>
    <w:rsid w:val="00F06D3F"/>
    <w:rsid w:val="00F1443E"/>
    <w:rsid w:val="00F160BC"/>
    <w:rsid w:val="00F2100E"/>
    <w:rsid w:val="00F21E2F"/>
    <w:rsid w:val="00F33676"/>
    <w:rsid w:val="00F47E0E"/>
    <w:rsid w:val="00F561EC"/>
    <w:rsid w:val="00F706DD"/>
    <w:rsid w:val="00F9135E"/>
    <w:rsid w:val="00FA1BE3"/>
    <w:rsid w:val="00FA24FC"/>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7F0D88"/>
  <w15:docId w15:val="{CEFCE67E-80C7-446E-9EE7-BEDE8D50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line="276"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57"/>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basedOn w:val="Standardskrifttypeiafsnit"/>
    <w:uiPriority w:val="99"/>
    <w:unhideWhenUsed/>
    <w:rsid w:val="00212957"/>
    <w:rPr>
      <w:color w:val="0000FF" w:themeColor="hyperlink"/>
      <w:u w:val="single"/>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Overskrift1niveau">
    <w:name w:val="Overskrift 1. niveau"/>
    <w:basedOn w:val="Normal"/>
    <w:qFormat/>
    <w:rsid w:val="00530E0E"/>
    <w:pPr>
      <w:ind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5C45-9B70-480E-BA46-3973CAF6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1158</Words>
  <Characters>7117</Characters>
  <Application>Microsoft Office Word</Application>
  <DocSecurity>0</DocSecurity>
  <Lines>177</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Birgitte Storberg</dc:creator>
  <cp:lastModifiedBy>Caroline Koletzki Kuipers</cp:lastModifiedBy>
  <cp:revision>2</cp:revision>
  <cp:lastPrinted>2018-02-06T09:22:00Z</cp:lastPrinted>
  <dcterms:created xsi:type="dcterms:W3CDTF">2024-06-27T08:01:00Z</dcterms:created>
  <dcterms:modified xsi:type="dcterms:W3CDTF">2024-06-27T08:01:00Z</dcterms:modified>
</cp:coreProperties>
</file>